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887F" w14:textId="77777777" w:rsidR="00952CCC" w:rsidRDefault="00C2028A" w:rsidP="004E3889">
      <w:pPr>
        <w:jc w:val="both"/>
        <w:rPr>
          <w:rFonts w:ascii="Times New Roman" w:hAnsi="Times New Roman"/>
        </w:rPr>
      </w:pPr>
      <w:r>
        <w:rPr>
          <w:rFonts w:ascii="Times New Roman" w:hAnsi="Times New Roman"/>
          <w:noProof/>
        </w:rPr>
        <w:drawing>
          <wp:inline distT="0" distB="0" distL="0" distR="0" wp14:anchorId="0C445927" wp14:editId="351CF506">
            <wp:extent cx="1841500" cy="838200"/>
            <wp:effectExtent l="0" t="0" r="0" b="0"/>
            <wp:docPr id="1" name="Εικόνα 2" descr="page1image1788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page1image17886800"/>
                    <pic:cNvPicPr>
                      <a:picLocks noChangeAspect="1" noChangeArrowheads="1"/>
                    </pic:cNvPicPr>
                  </pic:nvPicPr>
                  <pic:blipFill>
                    <a:blip r:embed="rId4"/>
                    <a:stretch>
                      <a:fillRect/>
                    </a:stretch>
                  </pic:blipFill>
                  <pic:spPr bwMode="auto">
                    <a:xfrm>
                      <a:off x="0" y="0"/>
                      <a:ext cx="1841500" cy="838200"/>
                    </a:xfrm>
                    <a:prstGeom prst="rect">
                      <a:avLst/>
                    </a:prstGeom>
                  </pic:spPr>
                </pic:pic>
              </a:graphicData>
            </a:graphic>
          </wp:inline>
        </w:drawing>
      </w:r>
    </w:p>
    <w:p w14:paraId="38344568" w14:textId="77777777" w:rsidR="00952CCC" w:rsidRDefault="00C2028A" w:rsidP="004E3889">
      <w:pPr>
        <w:jc w:val="both"/>
        <w:rPr>
          <w:rFonts w:ascii="Times New Roman" w:hAnsi="Times New Roman"/>
        </w:rPr>
      </w:pPr>
      <w:r>
        <w:rPr>
          <w:rFonts w:ascii="Times New Roman" w:hAnsi="Times New Roman" w:cs="Times New Roman"/>
          <w:b/>
          <w:bCs/>
          <w:color w:val="000000"/>
        </w:rPr>
        <w:t>ΕΚΠΡΟΣΩΠΟΣ ΤΥΠΟΥ</w:t>
      </w:r>
    </w:p>
    <w:p w14:paraId="48577561" w14:textId="77777777" w:rsidR="00952CCC" w:rsidRDefault="00952CCC" w:rsidP="004E3889">
      <w:pPr>
        <w:jc w:val="both"/>
        <w:rPr>
          <w:rFonts w:ascii="Times New Roman" w:hAnsi="Times New Roman" w:cs="Times New Roman"/>
          <w:color w:val="000000"/>
        </w:rPr>
      </w:pPr>
    </w:p>
    <w:p w14:paraId="5E3EF8D5" w14:textId="530A965C" w:rsidR="00952CCC" w:rsidRDefault="00C2028A" w:rsidP="004E3889">
      <w:pPr>
        <w:jc w:val="right"/>
        <w:rPr>
          <w:rFonts w:ascii="Times New Roman" w:hAnsi="Times New Roman"/>
        </w:rPr>
      </w:pPr>
      <w:r>
        <w:rPr>
          <w:rFonts w:ascii="Times New Roman" w:hAnsi="Times New Roman" w:cs="Times New Roman"/>
          <w:color w:val="000000"/>
        </w:rPr>
        <w:t xml:space="preserve">Αθήνα, </w:t>
      </w:r>
      <w:r w:rsidR="004E3889">
        <w:rPr>
          <w:rFonts w:ascii="Times New Roman" w:hAnsi="Times New Roman" w:cs="Times New Roman"/>
          <w:color w:val="000000"/>
        </w:rPr>
        <w:t>16</w:t>
      </w:r>
      <w:r w:rsidR="001826AF">
        <w:rPr>
          <w:rFonts w:ascii="Times New Roman" w:hAnsi="Times New Roman" w:cs="Times New Roman"/>
          <w:color w:val="000000"/>
        </w:rPr>
        <w:t>.</w:t>
      </w:r>
      <w:r w:rsidR="00657483">
        <w:rPr>
          <w:rFonts w:ascii="Times New Roman" w:hAnsi="Times New Roman" w:cs="Times New Roman"/>
          <w:color w:val="000000"/>
        </w:rPr>
        <w:t>10</w:t>
      </w:r>
      <w:r w:rsidR="001826AF">
        <w:rPr>
          <w:rFonts w:ascii="Times New Roman" w:hAnsi="Times New Roman" w:cs="Times New Roman"/>
          <w:color w:val="000000"/>
        </w:rPr>
        <w:t>.</w:t>
      </w:r>
      <w:r>
        <w:rPr>
          <w:rFonts w:ascii="Times New Roman" w:hAnsi="Times New Roman" w:cs="Times New Roman"/>
          <w:color w:val="000000"/>
        </w:rPr>
        <w:t>2025</w:t>
      </w:r>
    </w:p>
    <w:p w14:paraId="53BB5FCC" w14:textId="77777777" w:rsidR="001826AF" w:rsidRDefault="001826AF" w:rsidP="004E3889">
      <w:pPr>
        <w:jc w:val="both"/>
        <w:rPr>
          <w:rFonts w:ascii="Times New Roman" w:hAnsi="Times New Roman" w:cs="Times New Roman"/>
          <w:b/>
          <w:bCs/>
          <w:color w:val="000000"/>
        </w:rPr>
      </w:pPr>
    </w:p>
    <w:p w14:paraId="24B4F84B" w14:textId="1F351D8D" w:rsidR="00952CCC" w:rsidRDefault="00C2028A" w:rsidP="004E3889">
      <w:pPr>
        <w:jc w:val="center"/>
        <w:rPr>
          <w:rFonts w:ascii="Times New Roman" w:hAnsi="Times New Roman"/>
        </w:rPr>
      </w:pPr>
      <w:r>
        <w:rPr>
          <w:rFonts w:ascii="Times New Roman" w:hAnsi="Times New Roman" w:cs="Times New Roman"/>
          <w:b/>
          <w:bCs/>
          <w:color w:val="000000"/>
        </w:rPr>
        <w:t>ΔΕΛΤΙΟ ΤΥΠΟΥ</w:t>
      </w:r>
    </w:p>
    <w:p w14:paraId="6161D859" w14:textId="77777777" w:rsidR="009E26A9" w:rsidRPr="0079426A" w:rsidRDefault="009E26A9" w:rsidP="004E3889">
      <w:pPr>
        <w:pStyle w:val="Standard"/>
        <w:jc w:val="both"/>
        <w:rPr>
          <w:rFonts w:ascii="Times New Roman" w:hAnsi="Times New Roman"/>
          <w:b/>
          <w:bCs/>
          <w:lang w:val="el-GR"/>
        </w:rPr>
      </w:pPr>
    </w:p>
    <w:p w14:paraId="43F2E2C5" w14:textId="6D33ADCE" w:rsidR="004E3889" w:rsidRPr="004E3889" w:rsidRDefault="004E3889" w:rsidP="004E3889">
      <w:pPr>
        <w:pStyle w:val="Standard"/>
        <w:spacing w:line="360" w:lineRule="auto"/>
        <w:jc w:val="both"/>
        <w:rPr>
          <w:rFonts w:ascii="Times New Roman" w:hAnsi="Times New Roman"/>
          <w:lang w:val="el-GR"/>
        </w:rPr>
      </w:pPr>
      <w:r w:rsidRPr="004E3889">
        <w:rPr>
          <w:rFonts w:ascii="Times New Roman" w:hAnsi="Times New Roman"/>
          <w:lang w:val="el-GR"/>
        </w:rPr>
        <w:t>Με το 135/2025 πρακτικό επεξεργασίας του Ε΄ Τμήματος του Συμβουλίου της Επικρατείας (</w:t>
      </w:r>
      <w:r>
        <w:rPr>
          <w:rFonts w:ascii="Times New Roman" w:hAnsi="Times New Roman"/>
          <w:lang w:val="el-GR"/>
        </w:rPr>
        <w:t>Π</w:t>
      </w:r>
      <w:r w:rsidRPr="004E3889">
        <w:rPr>
          <w:rFonts w:ascii="Times New Roman" w:hAnsi="Times New Roman"/>
          <w:lang w:val="el-GR"/>
        </w:rPr>
        <w:t>ρ</w:t>
      </w:r>
      <w:r>
        <w:rPr>
          <w:rFonts w:ascii="Times New Roman" w:hAnsi="Times New Roman"/>
          <w:lang w:val="el-GR"/>
        </w:rPr>
        <w:t>οέδρος:</w:t>
      </w:r>
      <w:r w:rsidRPr="004E3889">
        <w:rPr>
          <w:rFonts w:ascii="Times New Roman" w:hAnsi="Times New Roman"/>
          <w:lang w:val="el-GR"/>
        </w:rPr>
        <w:t xml:space="preserve"> Ρ. </w:t>
      </w:r>
      <w:proofErr w:type="spellStart"/>
      <w:r w:rsidRPr="004E3889">
        <w:rPr>
          <w:rFonts w:ascii="Times New Roman" w:hAnsi="Times New Roman"/>
          <w:lang w:val="el-GR"/>
        </w:rPr>
        <w:t>Γιαννουλάτου</w:t>
      </w:r>
      <w:proofErr w:type="spellEnd"/>
      <w:r w:rsidRPr="004E3889">
        <w:rPr>
          <w:rFonts w:ascii="Times New Roman" w:hAnsi="Times New Roman"/>
          <w:lang w:val="el-GR"/>
        </w:rPr>
        <w:t>,</w:t>
      </w:r>
      <w:r>
        <w:rPr>
          <w:rFonts w:ascii="Times New Roman" w:hAnsi="Times New Roman"/>
          <w:lang w:val="el-GR"/>
        </w:rPr>
        <w:t xml:space="preserve"> Σύμβουλος,</w:t>
      </w:r>
      <w:r w:rsidRPr="004E3889">
        <w:rPr>
          <w:rFonts w:ascii="Times New Roman" w:hAnsi="Times New Roman"/>
          <w:lang w:val="el-GR"/>
        </w:rPr>
        <w:t xml:space="preserve"> </w:t>
      </w:r>
      <w:r>
        <w:rPr>
          <w:rFonts w:ascii="Times New Roman" w:hAnsi="Times New Roman"/>
          <w:lang w:val="el-GR"/>
        </w:rPr>
        <w:t>Ε</w:t>
      </w:r>
      <w:r w:rsidRPr="004E3889">
        <w:rPr>
          <w:rFonts w:ascii="Times New Roman" w:hAnsi="Times New Roman"/>
          <w:lang w:val="el-GR"/>
        </w:rPr>
        <w:t>ισ</w:t>
      </w:r>
      <w:r>
        <w:rPr>
          <w:rFonts w:ascii="Times New Roman" w:hAnsi="Times New Roman"/>
          <w:lang w:val="el-GR"/>
        </w:rPr>
        <w:t xml:space="preserve">ηγητής: </w:t>
      </w:r>
      <w:r w:rsidRPr="004E3889">
        <w:rPr>
          <w:rFonts w:ascii="Times New Roman" w:hAnsi="Times New Roman"/>
          <w:lang w:val="el-GR"/>
        </w:rPr>
        <w:t xml:space="preserve">Α. </w:t>
      </w:r>
      <w:proofErr w:type="spellStart"/>
      <w:r w:rsidRPr="004E3889">
        <w:rPr>
          <w:rFonts w:ascii="Times New Roman" w:hAnsi="Times New Roman"/>
          <w:lang w:val="el-GR"/>
        </w:rPr>
        <w:t>Σκούφαλος</w:t>
      </w:r>
      <w:proofErr w:type="spellEnd"/>
      <w:r>
        <w:rPr>
          <w:rFonts w:ascii="Times New Roman" w:hAnsi="Times New Roman"/>
          <w:lang w:val="el-GR"/>
        </w:rPr>
        <w:t>. Πάρεδρος</w:t>
      </w:r>
      <w:r w:rsidRPr="004E3889">
        <w:rPr>
          <w:rFonts w:ascii="Times New Roman" w:hAnsi="Times New Roman"/>
          <w:lang w:val="el-GR"/>
        </w:rPr>
        <w:t>) κρίθηκε νόμιμο σχέδιο προεδρικού διατάγματος, το οποίο καταρτίστηκε ύστερα από τις 146-149/2025 αποφάσεις της Ολομελείας του Δικαστηρίου σχετικά με την αντισυνταγματικότητα του συστήματος κινήτρων του ΝΟΚ. Το σχέδιο διατάγματος καταρτίστηκε σύμφωνα με τις διατάξεις του ν. 5197/2025, με το άρθρο 68 του οποίου θεσπίστηκε μηχανισμός περιβαλλοντικού ισοδυνάμου για την αντιμετώπιση της χρήσης κινήτρων και προσαυξήσεων βάσει οικοδομικών αδειών που είχαν εκδοθεί πριν από την έκδοση των παραπάνω ακυρωτικών αποφάσεων του Δικαστηρίου. Πρόκειται, ιδίως, για τις οικοδομικές άδειες που είτε έχουν ακυρωθεί με δικαστική απόφαση είτε είχαν προσβληθεί μέχρι την 11.12.2024, άρα καταλαμβάνονται από την αντισυνταγματικότητα που διέγνωσε το Δικαστήριο και είναι πολύ πιθανό να ακυρωθούν.</w:t>
      </w:r>
    </w:p>
    <w:p w14:paraId="717E8ABE" w14:textId="77777777" w:rsidR="004E3889" w:rsidRDefault="004E3889" w:rsidP="004E3889">
      <w:pPr>
        <w:pStyle w:val="Standard"/>
        <w:spacing w:line="360" w:lineRule="auto"/>
        <w:jc w:val="both"/>
        <w:rPr>
          <w:rFonts w:ascii="Times New Roman" w:hAnsi="Times New Roman"/>
          <w:lang w:val="el-GR"/>
        </w:rPr>
      </w:pPr>
    </w:p>
    <w:p w14:paraId="57F282B2" w14:textId="1E9D96E2" w:rsidR="004E3889" w:rsidRDefault="004E3889" w:rsidP="004E3889">
      <w:pPr>
        <w:pStyle w:val="Standard"/>
        <w:spacing w:line="360" w:lineRule="auto"/>
        <w:jc w:val="both"/>
        <w:rPr>
          <w:rFonts w:ascii="Times New Roman" w:hAnsi="Times New Roman"/>
          <w:lang w:val="el-GR"/>
        </w:rPr>
      </w:pPr>
      <w:r w:rsidRPr="004E3889">
        <w:rPr>
          <w:rFonts w:ascii="Times New Roman" w:hAnsi="Times New Roman"/>
          <w:lang w:val="el-GR"/>
        </w:rPr>
        <w:t xml:space="preserve">Ο μηχανισμός περιλαμβάνει Ειδικό Σχέδιο Περιβαλλοντικού Ισοδυνάμου Αναβάθμισης Πόλεων (ΕΣΠΙΑΠ), το οποίο χρηματοδοτείται από ποσά περιβαλλοντικού ισοδυνάμου που καταβάλλουν οι ενδιαφερόμενοι, και επανέκδοση των οικοδομικών αδειών με διαδικασία που διαφοροποιείται ανάλογα με το αν έχει ολοκληρωθεί ή όχι ο φέρων οργανισμός της οικοδομής. Ο μηχανισμός περιλαμβάνει την επιλογή των καταλληλότερων μέτρων περιβαλλοντικού ισοδυνάμου από αυτά που προβλέπει ο ν. 5197/2025 (άρθρο 68 παρ. 2) σε επίπεδο δημοτικής ενότητας ή, για τα μητροπολιτικά συγκροτήματα Αθήνας και Θεσσαλονίκης, δήμου, τούτο δε βάσει </w:t>
      </w:r>
      <w:r w:rsidRPr="004E3889">
        <w:rPr>
          <w:rFonts w:ascii="Times New Roman" w:hAnsi="Times New Roman"/>
          <w:lang w:val="el-GR"/>
        </w:rPr>
        <w:lastRenderedPageBreak/>
        <w:t>περιβαλλοντικού προελέγχου ή, εφόσον συντρέχει περίπτωση, στρατηγικής μελέτης περιβαλλοντικών επιπτώσεων.</w:t>
      </w:r>
    </w:p>
    <w:p w14:paraId="1EB21952" w14:textId="77777777" w:rsidR="004E3889" w:rsidRPr="004E3889" w:rsidRDefault="004E3889" w:rsidP="004E3889">
      <w:pPr>
        <w:pStyle w:val="Standard"/>
        <w:spacing w:line="360" w:lineRule="auto"/>
        <w:jc w:val="both"/>
        <w:rPr>
          <w:rFonts w:ascii="Times New Roman" w:hAnsi="Times New Roman"/>
          <w:lang w:val="el-GR"/>
        </w:rPr>
      </w:pPr>
    </w:p>
    <w:p w14:paraId="62839F2C" w14:textId="66D9285D" w:rsidR="0017717F" w:rsidRDefault="004E3889" w:rsidP="004E3889">
      <w:pPr>
        <w:pStyle w:val="Standard"/>
        <w:spacing w:line="360" w:lineRule="auto"/>
        <w:jc w:val="both"/>
        <w:rPr>
          <w:rFonts w:ascii="Times New Roman" w:hAnsi="Times New Roman"/>
          <w:lang w:val="el-GR"/>
        </w:rPr>
      </w:pPr>
      <w:r w:rsidRPr="004E3889">
        <w:rPr>
          <w:rFonts w:ascii="Times New Roman" w:hAnsi="Times New Roman"/>
          <w:lang w:val="el-GR"/>
        </w:rPr>
        <w:t xml:space="preserve">Το Ε΄ Τμήμα, επαναλαμβάνοντας νομολογία του </w:t>
      </w:r>
      <w:proofErr w:type="spellStart"/>
      <w:r w:rsidRPr="004E3889">
        <w:rPr>
          <w:rFonts w:ascii="Times New Roman" w:hAnsi="Times New Roman"/>
          <w:lang w:val="el-GR"/>
        </w:rPr>
        <w:t>Ανωτάτου</w:t>
      </w:r>
      <w:proofErr w:type="spellEnd"/>
      <w:r w:rsidRPr="004E3889">
        <w:rPr>
          <w:rFonts w:ascii="Times New Roman" w:hAnsi="Times New Roman"/>
          <w:lang w:val="el-GR"/>
        </w:rPr>
        <w:t xml:space="preserve"> Ειδικού Δικαστηρίου, δέχθηκε ότι, στην περίπτωση εννόμων σχέσεων που έχουν κριθεί αμετακλήτως με δικαστικές αποφάσεις, ο νομοθέτης δεν κωλύεται να ρυθμίσει και πάλι τις σχέσεις αυτές με νέους κανόνες δικαίου, εφόσον αυτοί έχουν γενικό χαρακτήρα και δεν ρυθμίζουν μεμονωμένη σχέση. Κατά συνέπεια, το </w:t>
      </w:r>
      <w:proofErr w:type="spellStart"/>
      <w:r w:rsidRPr="004E3889">
        <w:rPr>
          <w:rFonts w:ascii="Times New Roman" w:hAnsi="Times New Roman"/>
          <w:lang w:val="el-GR"/>
        </w:rPr>
        <w:t>προπεριγραφόμενο</w:t>
      </w:r>
      <w:proofErr w:type="spellEnd"/>
      <w:r w:rsidRPr="004E3889">
        <w:rPr>
          <w:rFonts w:ascii="Times New Roman" w:hAnsi="Times New Roman"/>
          <w:lang w:val="el-GR"/>
        </w:rPr>
        <w:t xml:space="preserve"> σύστημα, που εισήχθη μετά την έκδοση των παραπάνω ακυρωτικών αποφάσεων του Δικαστηρίου, κρίθηκε ως συμβατό με το Σύνταγμα, διότι η, τυχόν, επανέκδοση των παραπάνω οικοδομικών αδειών θα είναι προϊόν νέου διαφορετικού νομοθετικού καθεστώτος, το οποίο δεν αποσκοπεί στην επίλυση συγκεκριμένης διαφοράς, αλλά στη θέσπιση γενικής και αφηρημένης ρύθμισης με κριτήρια αντικειμενικά (ολοκλήρωση ή μη φέροντος οργανισμού κ.λπ.) και απρόσωπα. Κρίθηκε, όμως, ότι, κατά την έννοια των εξουσιοδοτικών διατάξεων, η, τυχόν, επανέκδοση των παραπάνω οικοδομικών αδειών προϋποθέτει την ολοκλήρωση περιβαλλοντικού προελέγχου του σχεδίου, που εκπονείται, κατά τα προαναφερόμενα, σε τοπικό επίπεδο, ή, εάν χρειάζεται, στρατηγικής μελέτης περιβαλλοντικών επιπτώσεων. </w:t>
      </w:r>
    </w:p>
    <w:p w14:paraId="6850D1DC" w14:textId="77777777" w:rsidR="004E3889" w:rsidRDefault="004E3889" w:rsidP="004E3889">
      <w:pPr>
        <w:pStyle w:val="Standard"/>
        <w:spacing w:line="360" w:lineRule="auto"/>
        <w:jc w:val="both"/>
        <w:rPr>
          <w:rFonts w:ascii="Times New Roman" w:hAnsi="Times New Roman" w:cs="Times New Roman"/>
          <w:color w:val="000000"/>
          <w:lang w:val="el-GR"/>
        </w:rPr>
      </w:pPr>
    </w:p>
    <w:p w14:paraId="2251094D" w14:textId="57EE0D5D" w:rsidR="00952CCC" w:rsidRPr="00C2028A" w:rsidRDefault="00C2028A" w:rsidP="004E3889">
      <w:pPr>
        <w:pStyle w:val="Standard"/>
        <w:spacing w:line="360" w:lineRule="auto"/>
        <w:jc w:val="right"/>
        <w:rPr>
          <w:rFonts w:ascii="Times New Roman" w:hAnsi="Times New Roman"/>
          <w:lang w:val="el-GR"/>
        </w:rPr>
      </w:pPr>
      <w:r>
        <w:rPr>
          <w:rFonts w:ascii="Times New Roman" w:hAnsi="Times New Roman" w:cs="Times New Roman"/>
          <w:color w:val="000000"/>
          <w:lang w:val="el-GR"/>
        </w:rPr>
        <w:t xml:space="preserve">Νικόλαος </w:t>
      </w:r>
      <w:proofErr w:type="spellStart"/>
      <w:r>
        <w:rPr>
          <w:rFonts w:ascii="Times New Roman" w:hAnsi="Times New Roman" w:cs="Times New Roman"/>
          <w:color w:val="000000"/>
          <w:lang w:val="el-GR"/>
        </w:rPr>
        <w:t>Σεκέρογλου</w:t>
      </w:r>
      <w:proofErr w:type="spellEnd"/>
    </w:p>
    <w:p w14:paraId="19DE9D46" w14:textId="77777777" w:rsidR="00952CCC" w:rsidRPr="00C2028A" w:rsidRDefault="00C2028A" w:rsidP="004E3889">
      <w:pPr>
        <w:pStyle w:val="Standard"/>
        <w:spacing w:line="276" w:lineRule="auto"/>
        <w:jc w:val="right"/>
        <w:rPr>
          <w:rFonts w:ascii="Times New Roman" w:hAnsi="Times New Roman"/>
          <w:lang w:val="el-GR"/>
        </w:rPr>
      </w:pPr>
      <w:r>
        <w:rPr>
          <w:rFonts w:ascii="Times New Roman" w:hAnsi="Times New Roman" w:cs="Times New Roman"/>
          <w:color w:val="000000"/>
          <w:lang w:val="el-GR"/>
        </w:rPr>
        <w:t>Πάρεδρος</w:t>
      </w:r>
    </w:p>
    <w:sectPr w:rsidR="00952CCC" w:rsidRPr="00C2028A">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1"/>
    <w:family w:val="roman"/>
    <w:pitch w:val="variable"/>
  </w:font>
  <w:font w:name="Aptos Display">
    <w:altName w:val="Calibri"/>
    <w:charset w:val="01"/>
    <w:family w:val="roman"/>
    <w:pitch w:val="variable"/>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CC"/>
    <w:rsid w:val="00006050"/>
    <w:rsid w:val="0017717F"/>
    <w:rsid w:val="001826AF"/>
    <w:rsid w:val="001A351B"/>
    <w:rsid w:val="001F6F33"/>
    <w:rsid w:val="00251548"/>
    <w:rsid w:val="002C5662"/>
    <w:rsid w:val="00347CF2"/>
    <w:rsid w:val="003613A9"/>
    <w:rsid w:val="004E098C"/>
    <w:rsid w:val="004E3889"/>
    <w:rsid w:val="005E6E98"/>
    <w:rsid w:val="00625671"/>
    <w:rsid w:val="00657483"/>
    <w:rsid w:val="006E0F63"/>
    <w:rsid w:val="00717E4F"/>
    <w:rsid w:val="0075087A"/>
    <w:rsid w:val="0079426A"/>
    <w:rsid w:val="008222AD"/>
    <w:rsid w:val="008E37D1"/>
    <w:rsid w:val="00952CCC"/>
    <w:rsid w:val="009E26A9"/>
    <w:rsid w:val="00AF66A9"/>
    <w:rsid w:val="00B72D8D"/>
    <w:rsid w:val="00B905AE"/>
    <w:rsid w:val="00BD296C"/>
    <w:rsid w:val="00C2028A"/>
    <w:rsid w:val="00D94FEE"/>
    <w:rsid w:val="00E50A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41AF"/>
  <w15:docId w15:val="{D17798C9-2B4C-4237-BD0F-D2395DB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4"/>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6" w:lineRule="auto"/>
    </w:pPr>
    <w:rPr>
      <w:sz w:val="24"/>
    </w:rPr>
  </w:style>
  <w:style w:type="paragraph" w:styleId="1">
    <w:name w:val="heading 1"/>
    <w:basedOn w:val="a"/>
    <w:next w:val="a"/>
    <w:link w:val="1Char"/>
    <w:uiPriority w:val="9"/>
    <w:qFormat/>
    <w:rsid w:val="00A5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A55F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A55F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A55F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A55F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A55FB7"/>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A55FB7"/>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A55FB7"/>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A55FB7"/>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A55FB7"/>
    <w:rPr>
      <w:rFonts w:eastAsiaTheme="majorEastAsia" w:cstheme="majorBidi"/>
      <w:color w:val="272727" w:themeColor="text1" w:themeTint="D8"/>
    </w:rPr>
  </w:style>
  <w:style w:type="character" w:customStyle="1" w:styleId="Char">
    <w:name w:val="Τίτλος Char"/>
    <w:basedOn w:val="a0"/>
    <w:link w:val="a3"/>
    <w:uiPriority w:val="10"/>
    <w:qFormat/>
    <w:rsid w:val="00A55FB7"/>
    <w:rPr>
      <w:rFonts w:asciiTheme="majorHAnsi" w:eastAsiaTheme="majorEastAsia" w:hAnsiTheme="majorHAnsi" w:cstheme="majorBidi"/>
      <w:spacing w:val="-10"/>
      <w:kern w:val="2"/>
      <w:sz w:val="56"/>
      <w:szCs w:val="56"/>
    </w:rPr>
  </w:style>
  <w:style w:type="character" w:customStyle="1" w:styleId="Char1">
    <w:name w:val="Έντονο απόσπ. Char1"/>
    <w:basedOn w:val="a0"/>
    <w:link w:val="a4"/>
    <w:uiPriority w:val="11"/>
    <w:qFormat/>
    <w:rsid w:val="00A55FB7"/>
    <w:rPr>
      <w:rFonts w:eastAsiaTheme="majorEastAsia" w:cstheme="majorBidi"/>
      <w:color w:val="595959" w:themeColor="text1" w:themeTint="A6"/>
      <w:spacing w:val="15"/>
      <w:sz w:val="28"/>
      <w:szCs w:val="28"/>
    </w:rPr>
  </w:style>
  <w:style w:type="character" w:customStyle="1" w:styleId="Char0">
    <w:name w:val="Έντονο απόσπ. Char"/>
    <w:basedOn w:val="a0"/>
    <w:uiPriority w:val="29"/>
    <w:qFormat/>
    <w:rsid w:val="00A55FB7"/>
    <w:rPr>
      <w:i/>
      <w:iCs/>
      <w:color w:val="404040" w:themeColor="text1" w:themeTint="BF"/>
    </w:rPr>
  </w:style>
  <w:style w:type="character" w:styleId="a5">
    <w:name w:val="Intense Emphasis"/>
    <w:qFormat/>
    <w:rPr>
      <w:b/>
      <w:bCs/>
    </w:rPr>
  </w:style>
  <w:style w:type="character" w:customStyle="1" w:styleId="Char10">
    <w:name w:val="Κείμενο σχολίου Char1"/>
    <w:basedOn w:val="a0"/>
    <w:uiPriority w:val="30"/>
    <w:qFormat/>
    <w:rsid w:val="00A55FB7"/>
    <w:rPr>
      <w:i/>
      <w:iCs/>
      <w:color w:val="0F4761" w:themeColor="accent1" w:themeShade="BF"/>
    </w:rPr>
  </w:style>
  <w:style w:type="character" w:styleId="a6">
    <w:name w:val="Intense Reference"/>
    <w:basedOn w:val="a0"/>
    <w:uiPriority w:val="32"/>
    <w:qFormat/>
    <w:rsid w:val="00A55FB7"/>
    <w:rPr>
      <w:b/>
      <w:bCs/>
      <w:smallCaps/>
      <w:color w:val="0F4761" w:themeColor="accent1" w:themeShade="BF"/>
      <w:spacing w:val="5"/>
    </w:rPr>
  </w:style>
  <w:style w:type="character" w:customStyle="1" w:styleId="Bullets">
    <w:name w:val="Bullets"/>
    <w:qFormat/>
    <w:rPr>
      <w:rFonts w:ascii="OpenSymbol" w:eastAsia="OpenSymbol" w:hAnsi="OpenSymbol" w:cs="OpenSymbol"/>
    </w:rPr>
  </w:style>
  <w:style w:type="character" w:customStyle="1" w:styleId="Char11">
    <w:name w:val="Θέμα σχολίου Char1"/>
    <w:basedOn w:val="a0"/>
    <w:link w:val="a7"/>
    <w:uiPriority w:val="99"/>
    <w:semiHidden/>
    <w:qFormat/>
    <w:rPr>
      <w:sz w:val="20"/>
      <w:szCs w:val="20"/>
    </w:rPr>
  </w:style>
  <w:style w:type="character" w:styleId="a8">
    <w:name w:val="annotation reference"/>
    <w:basedOn w:val="a0"/>
    <w:uiPriority w:val="99"/>
    <w:semiHidden/>
    <w:unhideWhenUsed/>
    <w:qFormat/>
    <w:rPr>
      <w:sz w:val="16"/>
      <w:szCs w:val="16"/>
    </w:rPr>
  </w:style>
  <w:style w:type="character" w:customStyle="1" w:styleId="a9">
    <w:name w:val="Χαρακτήρες αρίθμησης"/>
    <w:qFormat/>
  </w:style>
  <w:style w:type="character" w:customStyle="1" w:styleId="aa">
    <w:name w:val="Κουκκίδες"/>
    <w:qFormat/>
    <w:rPr>
      <w:rFonts w:ascii="OpenSymbol" w:eastAsia="OpenSymbol" w:hAnsi="OpenSymbol" w:cs="OpenSymbol"/>
    </w:rPr>
  </w:style>
  <w:style w:type="character" w:customStyle="1" w:styleId="Char2">
    <w:name w:val="Κείμενο σχολίου Char2"/>
    <w:basedOn w:val="a0"/>
    <w:uiPriority w:val="99"/>
    <w:semiHidden/>
    <w:qFormat/>
    <w:rsid w:val="000279AD"/>
    <w:rPr>
      <w:szCs w:val="20"/>
    </w:rPr>
  </w:style>
  <w:style w:type="character" w:customStyle="1" w:styleId="Char3">
    <w:name w:val="Θέμα σχολίου Char"/>
    <w:basedOn w:val="Char2"/>
    <w:uiPriority w:val="99"/>
    <w:semiHidden/>
    <w:qFormat/>
    <w:rsid w:val="000279AD"/>
    <w:rPr>
      <w:b/>
      <w:bCs/>
      <w:szCs w:val="20"/>
    </w:rPr>
  </w:style>
  <w:style w:type="character" w:customStyle="1" w:styleId="ab">
    <w:name w:val="Σύνδεσμος διαδικτύου"/>
    <w:rPr>
      <w:color w:val="000080"/>
      <w:u w:val="single"/>
    </w:rPr>
  </w:style>
  <w:style w:type="paragraph" w:customStyle="1" w:styleId="ac">
    <w:name w:val="Επικεφαλίδα"/>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pPr>
  </w:style>
  <w:style w:type="paragraph" w:styleId="ae">
    <w:name w:val="List"/>
    <w:basedOn w:val="ad"/>
    <w:rPr>
      <w:rFonts w:cs="Arial"/>
    </w:rPr>
  </w:style>
  <w:style w:type="paragraph" w:styleId="af">
    <w:name w:val="caption"/>
    <w:basedOn w:val="a"/>
    <w:qFormat/>
    <w:pPr>
      <w:suppressLineNumbers/>
      <w:spacing w:before="120" w:after="120"/>
    </w:pPr>
    <w:rPr>
      <w:rFonts w:cs="Arial"/>
      <w:i/>
      <w:iCs/>
    </w:rPr>
  </w:style>
  <w:style w:type="paragraph" w:customStyle="1" w:styleId="af0">
    <w:name w:val="Ευρετήριο"/>
    <w:basedOn w:val="a"/>
    <w:qFormat/>
    <w:pPr>
      <w:suppressLineNumbers/>
    </w:pPr>
    <w:rPr>
      <w:rFonts w:cs="Arial"/>
    </w:rPr>
  </w:style>
  <w:style w:type="paragraph" w:styleId="a3">
    <w:name w:val="Title"/>
    <w:basedOn w:val="a"/>
    <w:next w:val="a"/>
    <w:link w:val="Char"/>
    <w:uiPriority w:val="10"/>
    <w:qFormat/>
    <w:rsid w:val="00A55FB7"/>
    <w:pPr>
      <w:spacing w:after="80" w:line="240" w:lineRule="auto"/>
      <w:contextualSpacing/>
    </w:pPr>
    <w:rPr>
      <w:rFonts w:asciiTheme="majorHAnsi" w:eastAsiaTheme="majorEastAsia" w:hAnsiTheme="majorHAnsi" w:cstheme="majorBidi"/>
      <w:spacing w:val="-10"/>
      <w:sz w:val="56"/>
      <w:szCs w:val="56"/>
    </w:rPr>
  </w:style>
  <w:style w:type="paragraph" w:styleId="af1">
    <w:name w:val="Subtitle"/>
    <w:basedOn w:val="a"/>
    <w:next w:val="a"/>
    <w:uiPriority w:val="11"/>
    <w:qFormat/>
    <w:rsid w:val="00A55FB7"/>
    <w:rPr>
      <w:rFonts w:eastAsiaTheme="majorEastAsia" w:cstheme="majorBidi"/>
      <w:color w:val="595959" w:themeColor="text1" w:themeTint="A6"/>
      <w:spacing w:val="15"/>
      <w:sz w:val="28"/>
      <w:szCs w:val="28"/>
    </w:rPr>
  </w:style>
  <w:style w:type="paragraph" w:styleId="af2">
    <w:name w:val="Quote"/>
    <w:basedOn w:val="a"/>
    <w:next w:val="a"/>
    <w:uiPriority w:val="29"/>
    <w:qFormat/>
    <w:rsid w:val="00A55FB7"/>
    <w:pPr>
      <w:spacing w:before="160"/>
      <w:jc w:val="center"/>
    </w:pPr>
    <w:rPr>
      <w:i/>
      <w:iCs/>
      <w:color w:val="404040" w:themeColor="text1" w:themeTint="BF"/>
    </w:rPr>
  </w:style>
  <w:style w:type="paragraph" w:styleId="af3">
    <w:name w:val="List Paragraph"/>
    <w:basedOn w:val="a"/>
    <w:uiPriority w:val="34"/>
    <w:qFormat/>
    <w:rsid w:val="00A55FB7"/>
    <w:pPr>
      <w:ind w:left="720"/>
      <w:contextualSpacing/>
    </w:pPr>
  </w:style>
  <w:style w:type="paragraph" w:styleId="a4">
    <w:name w:val="Intense Quote"/>
    <w:basedOn w:val="a"/>
    <w:next w:val="a"/>
    <w:link w:val="Char1"/>
    <w:uiPriority w:val="30"/>
    <w:qFormat/>
    <w:rsid w:val="00A55FB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A55FB7"/>
    <w:pPr>
      <w:textAlignment w:val="baseline"/>
    </w:pPr>
    <w:rPr>
      <w:rFonts w:ascii="Liberation Serif" w:eastAsia="NSimSun" w:hAnsi="Liberation Serif" w:cs="Arial"/>
      <w:sz w:val="24"/>
      <w:lang w:val="en-US" w:eastAsia="zh-CN" w:bidi="hi-IN"/>
      <w14:ligatures w14:val="none"/>
    </w:rPr>
  </w:style>
  <w:style w:type="paragraph" w:customStyle="1" w:styleId="Comment">
    <w:name w:val="Comment"/>
    <w:basedOn w:val="a"/>
    <w:qFormat/>
    <w:pPr>
      <w:spacing w:before="56" w:after="0"/>
      <w:ind w:left="56" w:right="56"/>
    </w:pPr>
    <w:rPr>
      <w:sz w:val="20"/>
      <w:szCs w:val="20"/>
    </w:rPr>
  </w:style>
  <w:style w:type="paragraph" w:styleId="af4">
    <w:name w:val="annotation text"/>
    <w:basedOn w:val="a"/>
    <w:uiPriority w:val="99"/>
    <w:semiHidden/>
    <w:unhideWhenUsed/>
    <w:qFormat/>
    <w:pPr>
      <w:spacing w:line="240" w:lineRule="auto"/>
    </w:pPr>
    <w:rPr>
      <w:sz w:val="20"/>
      <w:szCs w:val="20"/>
    </w:rPr>
  </w:style>
  <w:style w:type="paragraph" w:styleId="a7">
    <w:name w:val="annotation subject"/>
    <w:basedOn w:val="af4"/>
    <w:next w:val="af4"/>
    <w:link w:val="Char11"/>
    <w:uiPriority w:val="99"/>
    <w:semiHidden/>
    <w:unhideWhenUsed/>
    <w:qFormat/>
    <w:rsid w:val="0002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20875">
      <w:bodyDiv w:val="1"/>
      <w:marLeft w:val="0"/>
      <w:marRight w:val="0"/>
      <w:marTop w:val="0"/>
      <w:marBottom w:val="0"/>
      <w:divBdr>
        <w:top w:val="none" w:sz="0" w:space="0" w:color="auto"/>
        <w:left w:val="none" w:sz="0" w:space="0" w:color="auto"/>
        <w:bottom w:val="none" w:sz="0" w:space="0" w:color="auto"/>
        <w:right w:val="none" w:sz="0" w:space="0" w:color="auto"/>
      </w:divBdr>
    </w:div>
    <w:div w:id="212345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443</Words>
  <Characters>2397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Gkana</dc:creator>
  <dc:description/>
  <cp:lastModifiedBy>ΘΕΑΝΩ ΝΤΑΛΛΑ</cp:lastModifiedBy>
  <cp:revision>3</cp:revision>
  <cp:lastPrinted>2025-04-15T14:36:00Z</cp:lastPrinted>
  <dcterms:created xsi:type="dcterms:W3CDTF">2025-10-16T10:21:00Z</dcterms:created>
  <dcterms:modified xsi:type="dcterms:W3CDTF">2025-10-16T10:30:00Z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