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FE073" w14:textId="5685B734" w:rsidR="00372E2B" w:rsidRDefault="00BF6691" w:rsidP="00F90C6A">
      <w:pPr>
        <w:ind w:right="142"/>
        <w:jc w:val="center"/>
        <w:rPr>
          <w:rFonts w:ascii="Times New Roman" w:hAnsi="Times New Roman"/>
          <w:b/>
        </w:rPr>
      </w:pPr>
      <w:bookmarkStart w:id="0" w:name="_GoBack"/>
      <w:bookmarkEnd w:id="0"/>
      <w:r>
        <w:rPr>
          <w:rFonts w:ascii="Times New Roman" w:hAnsi="Times New Roman"/>
          <w:b/>
          <w:noProof/>
          <w:lang w:val="en-US"/>
        </w:rPr>
        <w:drawing>
          <wp:inline distT="0" distB="0" distL="0" distR="0" wp14:anchorId="62D225DF" wp14:editId="7A4519B5">
            <wp:extent cx="6645910" cy="1626235"/>
            <wp:effectExtent l="0" t="0" r="2540" b="0"/>
            <wp:docPr id="36150054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00545"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626235"/>
                    </a:xfrm>
                    <a:prstGeom prst="rect">
                      <a:avLst/>
                    </a:prstGeom>
                  </pic:spPr>
                </pic:pic>
              </a:graphicData>
            </a:graphic>
          </wp:inline>
        </w:drawing>
      </w:r>
    </w:p>
    <w:p w14:paraId="3B726F00" w14:textId="77777777" w:rsidR="00372E2B" w:rsidRDefault="00372E2B" w:rsidP="00F90C6A">
      <w:pPr>
        <w:ind w:right="142"/>
        <w:jc w:val="center"/>
        <w:rPr>
          <w:rFonts w:ascii="Times New Roman" w:hAnsi="Times New Roman"/>
          <w:b/>
        </w:rPr>
      </w:pPr>
    </w:p>
    <w:p w14:paraId="2DB6AEBC" w14:textId="4EBA8700" w:rsidR="00186F41" w:rsidRDefault="009357FC" w:rsidP="009357FC">
      <w:pPr>
        <w:ind w:right="142"/>
        <w:jc w:val="left"/>
        <w:rPr>
          <w:rFonts w:ascii="Times New Roman" w:hAnsi="Times New Roman"/>
          <w:b/>
          <w:sz w:val="24"/>
          <w:u w:val="single"/>
        </w:rPr>
      </w:pPr>
      <w:r>
        <w:rPr>
          <w:rFonts w:ascii="Times New Roman" w:hAnsi="Times New Roman"/>
          <w:b/>
        </w:rPr>
        <w:t xml:space="preserve">Α.Π.:   </w:t>
      </w:r>
      <w:r w:rsidR="003B738F">
        <w:rPr>
          <w:rFonts w:ascii="Times New Roman" w:hAnsi="Times New Roman"/>
          <w:b/>
        </w:rPr>
        <w:t>270</w:t>
      </w:r>
      <w:r>
        <w:rPr>
          <w:rFonts w:ascii="Times New Roman" w:hAnsi="Times New Roman"/>
          <w:b/>
        </w:rPr>
        <w:t xml:space="preserve">                                                                                                                         </w:t>
      </w:r>
      <w:r w:rsidR="00D53BA5" w:rsidRPr="001262FC">
        <w:rPr>
          <w:rFonts w:ascii="Times New Roman" w:hAnsi="Times New Roman"/>
          <w:b/>
        </w:rPr>
        <w:t xml:space="preserve">Αθήνα  </w:t>
      </w:r>
      <w:r>
        <w:rPr>
          <w:rFonts w:ascii="Times New Roman" w:hAnsi="Times New Roman"/>
          <w:b/>
        </w:rPr>
        <w:t>9</w:t>
      </w:r>
      <w:r w:rsidR="00C15809">
        <w:rPr>
          <w:rFonts w:ascii="Times New Roman" w:hAnsi="Times New Roman"/>
          <w:b/>
        </w:rPr>
        <w:t xml:space="preserve"> Δεκεμβρίου</w:t>
      </w:r>
      <w:r w:rsidR="00186F41">
        <w:rPr>
          <w:rFonts w:ascii="Times New Roman" w:hAnsi="Times New Roman"/>
          <w:b/>
        </w:rPr>
        <w:t xml:space="preserve"> </w:t>
      </w:r>
      <w:r w:rsidR="00186F41" w:rsidRPr="00CC1F45">
        <w:rPr>
          <w:rFonts w:ascii="Times New Roman" w:hAnsi="Times New Roman"/>
          <w:b/>
        </w:rPr>
        <w:t>202</w:t>
      </w:r>
      <w:r w:rsidR="00186F41">
        <w:rPr>
          <w:rFonts w:ascii="Times New Roman" w:hAnsi="Times New Roman"/>
          <w:b/>
        </w:rPr>
        <w:t>4</w:t>
      </w:r>
    </w:p>
    <w:p w14:paraId="24E2CE89" w14:textId="545A2A14" w:rsidR="008D16C3" w:rsidRDefault="008D16C3" w:rsidP="00F90C6A">
      <w:pPr>
        <w:ind w:right="142"/>
        <w:jc w:val="center"/>
        <w:rPr>
          <w:rFonts w:ascii="Times New Roman" w:hAnsi="Times New Roman"/>
          <w:b/>
          <w:sz w:val="24"/>
          <w:u w:val="single"/>
        </w:rPr>
      </w:pPr>
    </w:p>
    <w:p w14:paraId="4D0D61F0" w14:textId="00A6EC34" w:rsidR="00186F41" w:rsidRPr="0012636E" w:rsidRDefault="001D4E4F" w:rsidP="00C42B2E">
      <w:pPr>
        <w:ind w:left="-426" w:right="142"/>
        <w:jc w:val="center"/>
        <w:rPr>
          <w:rFonts w:ascii="Times New Roman" w:hAnsi="Times New Roman"/>
          <w:b/>
          <w:sz w:val="24"/>
          <w:szCs w:val="24"/>
          <w:u w:val="single"/>
        </w:rPr>
      </w:pPr>
      <w:r>
        <w:rPr>
          <w:rFonts w:ascii="Times New Roman" w:hAnsi="Times New Roman"/>
          <w:b/>
          <w:sz w:val="24"/>
          <w:szCs w:val="24"/>
          <w:u w:val="single"/>
        </w:rPr>
        <w:t>ΣΤΗΡΙΖΟΥΜΕ ΤΗΝ ΚΙΝΗΤΟΠΟΙΗΣΗ ΤΩΝ ΦΟΡΕΩΝ ΚΑΤΑ ΤΗΣ ΑΠΟΛΙΓΝΙΤΟΠΟΙΗΣΗΣ ΣΤΟ ΥΠΕΝ ΤΗΝ ΤΕΤΑΡΤΗ 11/12/2024 και ώρα 10:30πμ</w:t>
      </w:r>
    </w:p>
    <w:p w14:paraId="657DB26E" w14:textId="77777777" w:rsidR="00C42B2E" w:rsidRPr="0012636E" w:rsidRDefault="00C42B2E" w:rsidP="00C42B2E">
      <w:pPr>
        <w:ind w:left="-426" w:right="142"/>
        <w:jc w:val="center"/>
        <w:rPr>
          <w:rFonts w:ascii="Times New Roman" w:hAnsi="Times New Roman"/>
          <w:b/>
          <w:sz w:val="24"/>
          <w:szCs w:val="24"/>
          <w:u w:val="single"/>
        </w:rPr>
      </w:pPr>
    </w:p>
    <w:p w14:paraId="07E98E25" w14:textId="77777777" w:rsidR="001D4E4F" w:rsidRDefault="001D4E4F" w:rsidP="001D4E4F">
      <w:pPr>
        <w:spacing w:after="240"/>
        <w:ind w:right="142"/>
        <w:rPr>
          <w:rFonts w:ascii="Times New Roman" w:hAnsi="Times New Roman"/>
          <w:bCs/>
          <w:sz w:val="24"/>
          <w:szCs w:val="24"/>
        </w:rPr>
      </w:pPr>
      <w:r w:rsidRPr="001D4E4F">
        <w:rPr>
          <w:rFonts w:ascii="Times New Roman" w:hAnsi="Times New Roman"/>
          <w:bCs/>
          <w:sz w:val="24"/>
          <w:szCs w:val="24"/>
        </w:rPr>
        <w:t>Κυβέρνηση και Διοίκηση της ΔΕΗ Α.Ε. προχωράνε στο κλείσιμο σταθμών και ορυχείων, βάζοντας σε κίνδυνο την ενεργειακή ασφάλεια και επάρκεια της χώρας, απαξιώνοντας ένα φθηνό εγχώριο καύσιμο, βυθίζοντας το λαό στην ενεργειακή φτώχεια.</w:t>
      </w:r>
    </w:p>
    <w:p w14:paraId="567A9E43" w14:textId="77777777" w:rsidR="001D4E4F" w:rsidRDefault="001D4E4F" w:rsidP="001D4E4F">
      <w:pPr>
        <w:spacing w:after="240"/>
        <w:ind w:right="142"/>
        <w:rPr>
          <w:rFonts w:ascii="Times New Roman" w:hAnsi="Times New Roman"/>
          <w:sz w:val="24"/>
          <w:szCs w:val="24"/>
        </w:rPr>
      </w:pPr>
      <w:r w:rsidRPr="0012636E">
        <w:rPr>
          <w:rFonts w:ascii="Times New Roman" w:hAnsi="Times New Roman"/>
          <w:sz w:val="24"/>
          <w:szCs w:val="24"/>
        </w:rPr>
        <w:t xml:space="preserve">Με την απόφαση να κλείσουν  ορυχεία και ΑΗΣ, βάζουν ταφόπλακα στις ήδη </w:t>
      </w:r>
      <w:proofErr w:type="spellStart"/>
      <w:r w:rsidRPr="0012636E">
        <w:rPr>
          <w:rFonts w:ascii="Times New Roman" w:hAnsi="Times New Roman"/>
          <w:sz w:val="24"/>
          <w:szCs w:val="24"/>
        </w:rPr>
        <w:t>ερημοποιημένες</w:t>
      </w:r>
      <w:proofErr w:type="spellEnd"/>
      <w:r w:rsidRPr="0012636E">
        <w:rPr>
          <w:rFonts w:ascii="Times New Roman" w:hAnsi="Times New Roman"/>
          <w:sz w:val="24"/>
          <w:szCs w:val="24"/>
        </w:rPr>
        <w:t xml:space="preserve"> ευρύτερες περιοχές, καταδικάζοντάς σε περαιτέρω φτωχοποίηση, ανεργία και οικονομικό μαρασμό, αφήνοντας άνεργους εκατοντάδες συναδέλφους μας μόνιμους και συμβασιούχους, οδηγώντας περιοχές σε ερημοποίηση, το λαό στην ενεργειακή φτώχεια και τους εργαζόμενους στην εργασιακή ανασφάλεια. </w:t>
      </w:r>
    </w:p>
    <w:p w14:paraId="6BE5CB6C" w14:textId="77777777" w:rsidR="001D4E4F" w:rsidRPr="0012636E" w:rsidRDefault="001D4E4F" w:rsidP="001D4E4F">
      <w:pPr>
        <w:spacing w:after="240"/>
        <w:ind w:right="142"/>
        <w:rPr>
          <w:rFonts w:ascii="Times New Roman" w:hAnsi="Times New Roman"/>
          <w:sz w:val="24"/>
          <w:szCs w:val="24"/>
        </w:rPr>
      </w:pPr>
      <w:r w:rsidRPr="0012636E">
        <w:rPr>
          <w:rFonts w:ascii="Times New Roman" w:hAnsi="Times New Roman"/>
          <w:sz w:val="24"/>
          <w:szCs w:val="24"/>
        </w:rPr>
        <w:t xml:space="preserve">Η βασικότερη αιτία του κλεισίματος των λιγνιτικών μονάδων παραγωγής στη Χώρα μας, δεν είναι ούτε η έλλειψη λιγνίτη ούτε η δήθεν «προστασία του περιβάλλοντος» αλλά  η εγκληματική απολιγνιτοποίηση για την «πράσινη μετάβαση»  ως συνέχεια  της απελευθέρωσης της αγοράς ηλεκτρικής ενέργειας που ήταν οδηγία της Ε.Ε και στήριξαν όλες οι κυβερνήσεις για να βρουν διέξοδο «επένδυσης» λιμνάζοντα κεφάλαια επιχειρηματικών ομίλων στην ενέργεια, αδιαφορώντας προκλητικά για την εκτίναξη στα ύψη το κόστος του ηλεκτρικού ρεύματος που καλείται να πληρώσει ο λαός μας για μια ακόμη φορά τα σπασμένα των κρίσεων τους. </w:t>
      </w:r>
    </w:p>
    <w:p w14:paraId="69B9D14A" w14:textId="77777777" w:rsidR="001D4E4F" w:rsidRPr="0012636E" w:rsidRDefault="001D4E4F" w:rsidP="001D4E4F">
      <w:pPr>
        <w:spacing w:after="240"/>
        <w:ind w:right="142"/>
        <w:rPr>
          <w:rFonts w:ascii="Times New Roman" w:hAnsi="Times New Roman"/>
          <w:b/>
          <w:bCs/>
          <w:sz w:val="24"/>
          <w:szCs w:val="24"/>
        </w:rPr>
      </w:pPr>
      <w:r w:rsidRPr="0012636E">
        <w:rPr>
          <w:rFonts w:ascii="Times New Roman" w:hAnsi="Times New Roman"/>
          <w:b/>
          <w:bCs/>
          <w:sz w:val="24"/>
          <w:szCs w:val="24"/>
        </w:rPr>
        <w:t xml:space="preserve">Η αξιοποίησή του λιγνίτη μπορεί να προσφέρει στην ενεργειακή ανεξαρτησία της χώρας με ρεύμα φτηνό για το λαό!  </w:t>
      </w:r>
    </w:p>
    <w:p w14:paraId="5548B3CC" w14:textId="474E466F" w:rsidR="00EC6795" w:rsidRPr="0012636E" w:rsidRDefault="00EC6795" w:rsidP="00C46E34">
      <w:pPr>
        <w:spacing w:after="240"/>
        <w:ind w:right="142"/>
        <w:jc w:val="center"/>
        <w:rPr>
          <w:rFonts w:ascii="Times New Roman" w:hAnsi="Times New Roman"/>
          <w:b/>
          <w:bCs/>
          <w:sz w:val="24"/>
          <w:szCs w:val="24"/>
        </w:rPr>
      </w:pPr>
      <w:r w:rsidRPr="0012636E">
        <w:rPr>
          <w:rFonts w:ascii="Times New Roman" w:hAnsi="Times New Roman"/>
          <w:b/>
          <w:bCs/>
          <w:sz w:val="24"/>
          <w:szCs w:val="24"/>
        </w:rPr>
        <w:t>ΑΠΑΙΤΟΥΜΕ</w:t>
      </w:r>
      <w:r w:rsidR="00486053" w:rsidRPr="0012636E">
        <w:rPr>
          <w:rFonts w:ascii="Times New Roman" w:hAnsi="Times New Roman"/>
          <w:b/>
          <w:bCs/>
          <w:sz w:val="24"/>
          <w:szCs w:val="24"/>
        </w:rPr>
        <w:t xml:space="preserve"> ΑΠΟ ΤΗΝ ΚΥΒΕΡΝΗΣΗ</w:t>
      </w:r>
      <w:r w:rsidRPr="0012636E">
        <w:rPr>
          <w:rFonts w:ascii="Times New Roman" w:hAnsi="Times New Roman"/>
          <w:b/>
          <w:bCs/>
          <w:sz w:val="24"/>
          <w:szCs w:val="24"/>
        </w:rPr>
        <w:t>:</w:t>
      </w:r>
    </w:p>
    <w:p w14:paraId="17D2CC19" w14:textId="5F47F679" w:rsidR="00C46E34" w:rsidRPr="0012636E" w:rsidRDefault="00C46E34" w:rsidP="00C46E34">
      <w:pPr>
        <w:pStyle w:val="ListParagraph"/>
        <w:numPr>
          <w:ilvl w:val="0"/>
          <w:numId w:val="15"/>
        </w:numPr>
        <w:spacing w:after="240"/>
        <w:ind w:right="142"/>
        <w:rPr>
          <w:rFonts w:ascii="Times New Roman" w:hAnsi="Times New Roman"/>
          <w:b/>
          <w:bCs/>
          <w:sz w:val="24"/>
          <w:szCs w:val="24"/>
        </w:rPr>
      </w:pPr>
      <w:r w:rsidRPr="0012636E">
        <w:rPr>
          <w:rFonts w:ascii="Times New Roman" w:hAnsi="Times New Roman"/>
          <w:b/>
          <w:bCs/>
          <w:sz w:val="24"/>
          <w:szCs w:val="24"/>
        </w:rPr>
        <w:t>Να μην κλείσουν οι σταθμοί και τα ορυχεία, να συνεχίσει η λειτουργία τους με περιβαλλοντική αναβάθμισή τους.</w:t>
      </w:r>
    </w:p>
    <w:p w14:paraId="1BB293B0" w14:textId="10B154E8" w:rsidR="003C1CA5" w:rsidRPr="0012636E" w:rsidRDefault="003C1CA5" w:rsidP="00C46E34">
      <w:pPr>
        <w:pStyle w:val="ListParagraph"/>
        <w:numPr>
          <w:ilvl w:val="0"/>
          <w:numId w:val="15"/>
        </w:numPr>
        <w:spacing w:after="240"/>
        <w:ind w:right="142"/>
        <w:rPr>
          <w:rFonts w:ascii="Times New Roman" w:hAnsi="Times New Roman"/>
          <w:b/>
          <w:bCs/>
          <w:sz w:val="24"/>
          <w:szCs w:val="24"/>
        </w:rPr>
      </w:pPr>
      <w:r w:rsidRPr="0012636E">
        <w:rPr>
          <w:rFonts w:ascii="Times New Roman" w:hAnsi="Times New Roman"/>
          <w:b/>
          <w:bCs/>
          <w:sz w:val="24"/>
          <w:szCs w:val="24"/>
        </w:rPr>
        <w:t>Επανίδρυση της ΔΕΗ, ως κρατικού φορέα ηλεκτρικής ενέργειας με έξοδο από το χρηματιστήριο.</w:t>
      </w:r>
    </w:p>
    <w:p w14:paraId="0CEC89B1" w14:textId="08DB1823" w:rsidR="00C46E34" w:rsidRPr="0012636E" w:rsidRDefault="00C46E34" w:rsidP="00C46E34">
      <w:pPr>
        <w:pStyle w:val="ListParagraph"/>
        <w:numPr>
          <w:ilvl w:val="0"/>
          <w:numId w:val="15"/>
        </w:numPr>
        <w:spacing w:after="240"/>
        <w:ind w:right="142"/>
        <w:rPr>
          <w:rFonts w:ascii="Times New Roman" w:hAnsi="Times New Roman"/>
          <w:b/>
          <w:bCs/>
          <w:sz w:val="24"/>
          <w:szCs w:val="24"/>
        </w:rPr>
      </w:pPr>
      <w:r w:rsidRPr="0012636E">
        <w:rPr>
          <w:rFonts w:ascii="Times New Roman" w:hAnsi="Times New Roman"/>
          <w:b/>
          <w:bCs/>
          <w:sz w:val="24"/>
          <w:szCs w:val="24"/>
        </w:rPr>
        <w:t xml:space="preserve">Να διασφαλιστούν όλες οι θέσεις εργασίας μόνιμου και έκτακτου προσωπικού στην ΔΕΗ Α.Ε. Μέτρα υγείας και ασφάλειας για όλο το προσωπικό. </w:t>
      </w:r>
    </w:p>
    <w:p w14:paraId="40A72A4E" w14:textId="3683B585" w:rsidR="00486053" w:rsidRPr="0012636E" w:rsidRDefault="00486053" w:rsidP="00C46E34">
      <w:pPr>
        <w:pStyle w:val="ListParagraph"/>
        <w:numPr>
          <w:ilvl w:val="0"/>
          <w:numId w:val="15"/>
        </w:numPr>
        <w:spacing w:after="240"/>
        <w:ind w:right="142"/>
        <w:rPr>
          <w:rFonts w:ascii="Times New Roman" w:hAnsi="Times New Roman"/>
          <w:b/>
          <w:bCs/>
          <w:sz w:val="24"/>
          <w:szCs w:val="24"/>
        </w:rPr>
      </w:pPr>
      <w:r w:rsidRPr="0012636E">
        <w:rPr>
          <w:rFonts w:ascii="Times New Roman" w:hAnsi="Times New Roman"/>
          <w:b/>
          <w:bCs/>
          <w:sz w:val="24"/>
          <w:szCs w:val="24"/>
        </w:rPr>
        <w:t>Να προσληφθούν από την ΔΕΗ με μόνιμη και σταθερή εργασία όλοι οι συμβασιούχοι εργαζόμενοι που εργάστηκαν όλα τα προηγούμενα χρόνια στα ορυχεία του λιγνίτη</w:t>
      </w:r>
    </w:p>
    <w:p w14:paraId="4EA1610C" w14:textId="5B48654E" w:rsidR="00923A77" w:rsidRPr="0012636E" w:rsidRDefault="00C46E34" w:rsidP="00C46E34">
      <w:pPr>
        <w:pStyle w:val="ListParagraph"/>
        <w:numPr>
          <w:ilvl w:val="0"/>
          <w:numId w:val="15"/>
        </w:numPr>
        <w:spacing w:after="240"/>
        <w:ind w:right="142"/>
        <w:rPr>
          <w:rFonts w:ascii="Times New Roman" w:hAnsi="Times New Roman"/>
          <w:b/>
          <w:bCs/>
          <w:sz w:val="24"/>
          <w:szCs w:val="24"/>
        </w:rPr>
      </w:pPr>
      <w:r w:rsidRPr="0012636E">
        <w:rPr>
          <w:rFonts w:ascii="Times New Roman" w:hAnsi="Times New Roman"/>
          <w:b/>
          <w:bCs/>
          <w:sz w:val="24"/>
          <w:szCs w:val="24"/>
        </w:rPr>
        <w:t xml:space="preserve">Ρεύμα και θέρμανση φθηνά για όλο το λαό. Κατάργηση του χρηματιστηρίου ρεύματος και ρύπων.  </w:t>
      </w:r>
    </w:p>
    <w:p w14:paraId="6F41D850" w14:textId="31E88D70" w:rsidR="00AF3567" w:rsidRPr="0012636E" w:rsidRDefault="00D74414" w:rsidP="00C46E34">
      <w:pPr>
        <w:spacing w:after="240"/>
        <w:ind w:right="142"/>
        <w:jc w:val="center"/>
        <w:rPr>
          <w:rFonts w:ascii="Times New Roman" w:hAnsi="Times New Roman"/>
          <w:b/>
          <w:bCs/>
          <w:sz w:val="24"/>
          <w:szCs w:val="24"/>
        </w:rPr>
      </w:pPr>
      <w:r w:rsidRPr="0012636E">
        <w:rPr>
          <w:rFonts w:ascii="Times New Roman" w:hAnsi="Times New Roman"/>
          <w:b/>
          <w:bCs/>
          <w:sz w:val="24"/>
          <w:szCs w:val="24"/>
        </w:rPr>
        <w:t>ΤΟ ΔΣ ΤΗΣ ΟΜΕ</w:t>
      </w:r>
    </w:p>
    <w:p w14:paraId="4B9FC512" w14:textId="77777777" w:rsidR="00A62C96" w:rsidRPr="00633C35" w:rsidRDefault="00A62C96" w:rsidP="00A62C96">
      <w:pPr>
        <w:spacing w:after="240"/>
        <w:ind w:right="142"/>
        <w:jc w:val="center"/>
        <w:rPr>
          <w:rFonts w:ascii="Times New Roman" w:eastAsia="Times New Roman" w:hAnsi="Times New Roman"/>
          <w:sz w:val="36"/>
          <w:szCs w:val="36"/>
          <w:lang w:eastAsia="el-GR"/>
        </w:rPr>
      </w:pPr>
    </w:p>
    <w:p w14:paraId="100F9108" w14:textId="77777777" w:rsidR="00A62C96" w:rsidRPr="00633C35" w:rsidRDefault="00A62C96" w:rsidP="00A62C96">
      <w:pPr>
        <w:spacing w:after="240"/>
        <w:ind w:right="142"/>
        <w:jc w:val="center"/>
        <w:rPr>
          <w:rFonts w:ascii="Times New Roman" w:eastAsia="Times New Roman" w:hAnsi="Times New Roman"/>
          <w:sz w:val="36"/>
          <w:szCs w:val="36"/>
          <w:lang w:eastAsia="el-GR"/>
        </w:rPr>
      </w:pPr>
    </w:p>
    <w:sectPr w:rsidR="00A62C96" w:rsidRPr="00633C35" w:rsidSect="001427FF">
      <w:type w:val="continuous"/>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B22"/>
    <w:multiLevelType w:val="hybridMultilevel"/>
    <w:tmpl w:val="2BACE2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1B53F7"/>
    <w:multiLevelType w:val="hybridMultilevel"/>
    <w:tmpl w:val="901E76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E0207B"/>
    <w:multiLevelType w:val="multilevel"/>
    <w:tmpl w:val="F5BE3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B71C71"/>
    <w:multiLevelType w:val="hybridMultilevel"/>
    <w:tmpl w:val="B3C87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92516"/>
    <w:multiLevelType w:val="multilevel"/>
    <w:tmpl w:val="F7C83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D01A95"/>
    <w:multiLevelType w:val="hybridMultilevel"/>
    <w:tmpl w:val="E0FE2D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4535DF2"/>
    <w:multiLevelType w:val="hybridMultilevel"/>
    <w:tmpl w:val="97EA8E4C"/>
    <w:lvl w:ilvl="0" w:tplc="04080001">
      <w:start w:val="1"/>
      <w:numFmt w:val="bullet"/>
      <w:lvlText w:val=""/>
      <w:lvlJc w:val="left"/>
      <w:pPr>
        <w:ind w:left="1520" w:hanging="360"/>
      </w:pPr>
      <w:rPr>
        <w:rFonts w:ascii="Symbol" w:hAnsi="Symbol" w:hint="default"/>
      </w:rPr>
    </w:lvl>
    <w:lvl w:ilvl="1" w:tplc="04080003" w:tentative="1">
      <w:start w:val="1"/>
      <w:numFmt w:val="bullet"/>
      <w:lvlText w:val="o"/>
      <w:lvlJc w:val="left"/>
      <w:pPr>
        <w:ind w:left="2240" w:hanging="360"/>
      </w:pPr>
      <w:rPr>
        <w:rFonts w:ascii="Courier New" w:hAnsi="Courier New" w:cs="Courier New" w:hint="default"/>
      </w:rPr>
    </w:lvl>
    <w:lvl w:ilvl="2" w:tplc="04080005" w:tentative="1">
      <w:start w:val="1"/>
      <w:numFmt w:val="bullet"/>
      <w:lvlText w:val=""/>
      <w:lvlJc w:val="left"/>
      <w:pPr>
        <w:ind w:left="2960" w:hanging="360"/>
      </w:pPr>
      <w:rPr>
        <w:rFonts w:ascii="Wingdings" w:hAnsi="Wingdings" w:hint="default"/>
      </w:rPr>
    </w:lvl>
    <w:lvl w:ilvl="3" w:tplc="04080001" w:tentative="1">
      <w:start w:val="1"/>
      <w:numFmt w:val="bullet"/>
      <w:lvlText w:val=""/>
      <w:lvlJc w:val="left"/>
      <w:pPr>
        <w:ind w:left="3680" w:hanging="360"/>
      </w:pPr>
      <w:rPr>
        <w:rFonts w:ascii="Symbol" w:hAnsi="Symbol" w:hint="default"/>
      </w:rPr>
    </w:lvl>
    <w:lvl w:ilvl="4" w:tplc="04080003" w:tentative="1">
      <w:start w:val="1"/>
      <w:numFmt w:val="bullet"/>
      <w:lvlText w:val="o"/>
      <w:lvlJc w:val="left"/>
      <w:pPr>
        <w:ind w:left="4400" w:hanging="360"/>
      </w:pPr>
      <w:rPr>
        <w:rFonts w:ascii="Courier New" w:hAnsi="Courier New" w:cs="Courier New" w:hint="default"/>
      </w:rPr>
    </w:lvl>
    <w:lvl w:ilvl="5" w:tplc="04080005" w:tentative="1">
      <w:start w:val="1"/>
      <w:numFmt w:val="bullet"/>
      <w:lvlText w:val=""/>
      <w:lvlJc w:val="left"/>
      <w:pPr>
        <w:ind w:left="5120" w:hanging="360"/>
      </w:pPr>
      <w:rPr>
        <w:rFonts w:ascii="Wingdings" w:hAnsi="Wingdings" w:hint="default"/>
      </w:rPr>
    </w:lvl>
    <w:lvl w:ilvl="6" w:tplc="04080001" w:tentative="1">
      <w:start w:val="1"/>
      <w:numFmt w:val="bullet"/>
      <w:lvlText w:val=""/>
      <w:lvlJc w:val="left"/>
      <w:pPr>
        <w:ind w:left="5840" w:hanging="360"/>
      </w:pPr>
      <w:rPr>
        <w:rFonts w:ascii="Symbol" w:hAnsi="Symbol" w:hint="default"/>
      </w:rPr>
    </w:lvl>
    <w:lvl w:ilvl="7" w:tplc="04080003" w:tentative="1">
      <w:start w:val="1"/>
      <w:numFmt w:val="bullet"/>
      <w:lvlText w:val="o"/>
      <w:lvlJc w:val="left"/>
      <w:pPr>
        <w:ind w:left="6560" w:hanging="360"/>
      </w:pPr>
      <w:rPr>
        <w:rFonts w:ascii="Courier New" w:hAnsi="Courier New" w:cs="Courier New" w:hint="default"/>
      </w:rPr>
    </w:lvl>
    <w:lvl w:ilvl="8" w:tplc="04080005" w:tentative="1">
      <w:start w:val="1"/>
      <w:numFmt w:val="bullet"/>
      <w:lvlText w:val=""/>
      <w:lvlJc w:val="left"/>
      <w:pPr>
        <w:ind w:left="7280" w:hanging="360"/>
      </w:pPr>
      <w:rPr>
        <w:rFonts w:ascii="Wingdings" w:hAnsi="Wingdings" w:hint="default"/>
      </w:rPr>
    </w:lvl>
  </w:abstractNum>
  <w:abstractNum w:abstractNumId="7" w15:restartNumberingAfterBreak="0">
    <w:nsid w:val="4DC250B8"/>
    <w:multiLevelType w:val="hybridMultilevel"/>
    <w:tmpl w:val="C8E8E7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9168D1"/>
    <w:multiLevelType w:val="hybridMultilevel"/>
    <w:tmpl w:val="D444F4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5950FFD"/>
    <w:multiLevelType w:val="hybridMultilevel"/>
    <w:tmpl w:val="77DEE8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74A69C8"/>
    <w:multiLevelType w:val="hybridMultilevel"/>
    <w:tmpl w:val="FB28D0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EB42D5"/>
    <w:multiLevelType w:val="hybridMultilevel"/>
    <w:tmpl w:val="69A410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A512B82"/>
    <w:multiLevelType w:val="multilevel"/>
    <w:tmpl w:val="5A512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165ACB"/>
    <w:multiLevelType w:val="hybridMultilevel"/>
    <w:tmpl w:val="B8368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DCC6FD2"/>
    <w:multiLevelType w:val="hybridMultilevel"/>
    <w:tmpl w:val="36107D3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7AC22FC3"/>
    <w:multiLevelType w:val="hybridMultilevel"/>
    <w:tmpl w:val="1610D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3"/>
  </w:num>
  <w:num w:numId="5">
    <w:abstractNumId w:val="14"/>
  </w:num>
  <w:num w:numId="6">
    <w:abstractNumId w:val="5"/>
  </w:num>
  <w:num w:numId="7">
    <w:abstractNumId w:val="13"/>
  </w:num>
  <w:num w:numId="8">
    <w:abstractNumId w:val="6"/>
  </w:num>
  <w:num w:numId="9">
    <w:abstractNumId w:val="15"/>
  </w:num>
  <w:num w:numId="10">
    <w:abstractNumId w:val="0"/>
  </w:num>
  <w:num w:numId="11">
    <w:abstractNumId w:val="11"/>
  </w:num>
  <w:num w:numId="12">
    <w:abstractNumId w:val="2"/>
  </w:num>
  <w:num w:numId="13">
    <w:abstractNumId w:val="4"/>
  </w:num>
  <w:num w:numId="14">
    <w:abstractNumId w:val="7"/>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52"/>
    <w:rsid w:val="000208CD"/>
    <w:rsid w:val="000466C8"/>
    <w:rsid w:val="00066DA5"/>
    <w:rsid w:val="00074849"/>
    <w:rsid w:val="000767BD"/>
    <w:rsid w:val="00085968"/>
    <w:rsid w:val="00095617"/>
    <w:rsid w:val="00096C88"/>
    <w:rsid w:val="000A626C"/>
    <w:rsid w:val="000D7F8E"/>
    <w:rsid w:val="00103EDD"/>
    <w:rsid w:val="001177B1"/>
    <w:rsid w:val="00120BD6"/>
    <w:rsid w:val="00121075"/>
    <w:rsid w:val="00121BAD"/>
    <w:rsid w:val="001262FC"/>
    <w:rsid w:val="0012636E"/>
    <w:rsid w:val="00132F1B"/>
    <w:rsid w:val="00134883"/>
    <w:rsid w:val="00135157"/>
    <w:rsid w:val="001427FF"/>
    <w:rsid w:val="00142F15"/>
    <w:rsid w:val="00145277"/>
    <w:rsid w:val="001609CD"/>
    <w:rsid w:val="001624A2"/>
    <w:rsid w:val="001729FC"/>
    <w:rsid w:val="00181D2F"/>
    <w:rsid w:val="00186F41"/>
    <w:rsid w:val="00190F54"/>
    <w:rsid w:val="001B4360"/>
    <w:rsid w:val="001D4E4F"/>
    <w:rsid w:val="001E24FE"/>
    <w:rsid w:val="001E62D9"/>
    <w:rsid w:val="0020169B"/>
    <w:rsid w:val="00207E5D"/>
    <w:rsid w:val="00213DEF"/>
    <w:rsid w:val="00222998"/>
    <w:rsid w:val="00254A35"/>
    <w:rsid w:val="00260CC4"/>
    <w:rsid w:val="0027290A"/>
    <w:rsid w:val="00280C16"/>
    <w:rsid w:val="00280FD9"/>
    <w:rsid w:val="002A0277"/>
    <w:rsid w:val="002B1F62"/>
    <w:rsid w:val="002B643E"/>
    <w:rsid w:val="002C36EA"/>
    <w:rsid w:val="002C4A9B"/>
    <w:rsid w:val="002C7780"/>
    <w:rsid w:val="002D047A"/>
    <w:rsid w:val="002D4655"/>
    <w:rsid w:val="002D63A8"/>
    <w:rsid w:val="002E1BDD"/>
    <w:rsid w:val="002E3D28"/>
    <w:rsid w:val="002E6527"/>
    <w:rsid w:val="00305DD7"/>
    <w:rsid w:val="00313B8C"/>
    <w:rsid w:val="0032576E"/>
    <w:rsid w:val="003572B0"/>
    <w:rsid w:val="00364A65"/>
    <w:rsid w:val="00372E2B"/>
    <w:rsid w:val="003926F7"/>
    <w:rsid w:val="003960AB"/>
    <w:rsid w:val="003A2B8A"/>
    <w:rsid w:val="003A45F5"/>
    <w:rsid w:val="003B694F"/>
    <w:rsid w:val="003B738F"/>
    <w:rsid w:val="003C1CA5"/>
    <w:rsid w:val="003D79FC"/>
    <w:rsid w:val="003E4BBA"/>
    <w:rsid w:val="003E6072"/>
    <w:rsid w:val="003F0472"/>
    <w:rsid w:val="00402085"/>
    <w:rsid w:val="00405D10"/>
    <w:rsid w:val="00407E1E"/>
    <w:rsid w:val="00413395"/>
    <w:rsid w:val="004155D2"/>
    <w:rsid w:val="0042662D"/>
    <w:rsid w:val="00430F00"/>
    <w:rsid w:val="00432643"/>
    <w:rsid w:val="0043702E"/>
    <w:rsid w:val="004409DA"/>
    <w:rsid w:val="004421E6"/>
    <w:rsid w:val="00451B6D"/>
    <w:rsid w:val="00456424"/>
    <w:rsid w:val="00460997"/>
    <w:rsid w:val="004729AD"/>
    <w:rsid w:val="00473A7E"/>
    <w:rsid w:val="00473BFF"/>
    <w:rsid w:val="00486053"/>
    <w:rsid w:val="00496782"/>
    <w:rsid w:val="004A4F93"/>
    <w:rsid w:val="004B0362"/>
    <w:rsid w:val="004B726C"/>
    <w:rsid w:val="004C51A6"/>
    <w:rsid w:val="004D2893"/>
    <w:rsid w:val="004E14B1"/>
    <w:rsid w:val="004F1BB8"/>
    <w:rsid w:val="004F1D20"/>
    <w:rsid w:val="00502F7A"/>
    <w:rsid w:val="005143EA"/>
    <w:rsid w:val="00520022"/>
    <w:rsid w:val="00530071"/>
    <w:rsid w:val="00581041"/>
    <w:rsid w:val="0058602D"/>
    <w:rsid w:val="00587B50"/>
    <w:rsid w:val="0059422D"/>
    <w:rsid w:val="0059491D"/>
    <w:rsid w:val="00595933"/>
    <w:rsid w:val="00595CFC"/>
    <w:rsid w:val="005A1DAA"/>
    <w:rsid w:val="005A2718"/>
    <w:rsid w:val="005A7D1E"/>
    <w:rsid w:val="005B7547"/>
    <w:rsid w:val="005C706D"/>
    <w:rsid w:val="005C7E75"/>
    <w:rsid w:val="005C7F39"/>
    <w:rsid w:val="005E710E"/>
    <w:rsid w:val="005F2AF0"/>
    <w:rsid w:val="00600EB3"/>
    <w:rsid w:val="00605BCA"/>
    <w:rsid w:val="00622628"/>
    <w:rsid w:val="00633C35"/>
    <w:rsid w:val="00671FD0"/>
    <w:rsid w:val="006C3D8A"/>
    <w:rsid w:val="006E7A42"/>
    <w:rsid w:val="007129ED"/>
    <w:rsid w:val="00727F06"/>
    <w:rsid w:val="007319B7"/>
    <w:rsid w:val="0073277C"/>
    <w:rsid w:val="00735250"/>
    <w:rsid w:val="00756D53"/>
    <w:rsid w:val="00761A7F"/>
    <w:rsid w:val="00761CDE"/>
    <w:rsid w:val="00763A9B"/>
    <w:rsid w:val="007666A4"/>
    <w:rsid w:val="007B196D"/>
    <w:rsid w:val="007C0E15"/>
    <w:rsid w:val="007C538C"/>
    <w:rsid w:val="007D6312"/>
    <w:rsid w:val="007E6084"/>
    <w:rsid w:val="007F2C89"/>
    <w:rsid w:val="007F322A"/>
    <w:rsid w:val="007F3B6A"/>
    <w:rsid w:val="00813390"/>
    <w:rsid w:val="00816929"/>
    <w:rsid w:val="00822A72"/>
    <w:rsid w:val="00847410"/>
    <w:rsid w:val="00864FD0"/>
    <w:rsid w:val="00873E42"/>
    <w:rsid w:val="0088010F"/>
    <w:rsid w:val="008874B2"/>
    <w:rsid w:val="0089095E"/>
    <w:rsid w:val="00894B6D"/>
    <w:rsid w:val="0089773C"/>
    <w:rsid w:val="008A3C86"/>
    <w:rsid w:val="008A7919"/>
    <w:rsid w:val="008B597A"/>
    <w:rsid w:val="008C29A8"/>
    <w:rsid w:val="008C4B37"/>
    <w:rsid w:val="008D16C3"/>
    <w:rsid w:val="008D56AF"/>
    <w:rsid w:val="008E0CE2"/>
    <w:rsid w:val="008E3B58"/>
    <w:rsid w:val="008F233D"/>
    <w:rsid w:val="009001FD"/>
    <w:rsid w:val="009027C6"/>
    <w:rsid w:val="009043F8"/>
    <w:rsid w:val="00912C74"/>
    <w:rsid w:val="009130BF"/>
    <w:rsid w:val="0091708C"/>
    <w:rsid w:val="00923A77"/>
    <w:rsid w:val="0093068B"/>
    <w:rsid w:val="00933C3F"/>
    <w:rsid w:val="0093478A"/>
    <w:rsid w:val="009357FC"/>
    <w:rsid w:val="0093764F"/>
    <w:rsid w:val="00952B6A"/>
    <w:rsid w:val="00975C8A"/>
    <w:rsid w:val="00992568"/>
    <w:rsid w:val="00996C6B"/>
    <w:rsid w:val="009A0316"/>
    <w:rsid w:val="009B332D"/>
    <w:rsid w:val="009D1832"/>
    <w:rsid w:val="009E3BC9"/>
    <w:rsid w:val="009E6532"/>
    <w:rsid w:val="009F20D8"/>
    <w:rsid w:val="009F23BA"/>
    <w:rsid w:val="009F5B83"/>
    <w:rsid w:val="00A108F2"/>
    <w:rsid w:val="00A11428"/>
    <w:rsid w:val="00A11AA9"/>
    <w:rsid w:val="00A17BC0"/>
    <w:rsid w:val="00A20E92"/>
    <w:rsid w:val="00A32E18"/>
    <w:rsid w:val="00A44645"/>
    <w:rsid w:val="00A5417C"/>
    <w:rsid w:val="00A55793"/>
    <w:rsid w:val="00A62C96"/>
    <w:rsid w:val="00A703C5"/>
    <w:rsid w:val="00A73E08"/>
    <w:rsid w:val="00A9012E"/>
    <w:rsid w:val="00A913F4"/>
    <w:rsid w:val="00AA2364"/>
    <w:rsid w:val="00AA6FFA"/>
    <w:rsid w:val="00AB1CF6"/>
    <w:rsid w:val="00AB63F4"/>
    <w:rsid w:val="00AC06FE"/>
    <w:rsid w:val="00AC0C99"/>
    <w:rsid w:val="00AC3AE8"/>
    <w:rsid w:val="00AD268F"/>
    <w:rsid w:val="00AD3F8C"/>
    <w:rsid w:val="00AD7C92"/>
    <w:rsid w:val="00AF3567"/>
    <w:rsid w:val="00B01438"/>
    <w:rsid w:val="00B03EBF"/>
    <w:rsid w:val="00B04001"/>
    <w:rsid w:val="00B0730F"/>
    <w:rsid w:val="00B160D4"/>
    <w:rsid w:val="00B22D0F"/>
    <w:rsid w:val="00B255D8"/>
    <w:rsid w:val="00B26472"/>
    <w:rsid w:val="00B2661F"/>
    <w:rsid w:val="00B33D36"/>
    <w:rsid w:val="00B34FC1"/>
    <w:rsid w:val="00B43052"/>
    <w:rsid w:val="00B521A2"/>
    <w:rsid w:val="00B57C11"/>
    <w:rsid w:val="00B64049"/>
    <w:rsid w:val="00B81990"/>
    <w:rsid w:val="00B84205"/>
    <w:rsid w:val="00B932F3"/>
    <w:rsid w:val="00BA3A1D"/>
    <w:rsid w:val="00BB29CB"/>
    <w:rsid w:val="00BE028D"/>
    <w:rsid w:val="00BE3F34"/>
    <w:rsid w:val="00BE4A92"/>
    <w:rsid w:val="00BF31AF"/>
    <w:rsid w:val="00BF3B6C"/>
    <w:rsid w:val="00BF6691"/>
    <w:rsid w:val="00C02C8B"/>
    <w:rsid w:val="00C05A7A"/>
    <w:rsid w:val="00C07A8A"/>
    <w:rsid w:val="00C14BEB"/>
    <w:rsid w:val="00C15809"/>
    <w:rsid w:val="00C163A2"/>
    <w:rsid w:val="00C21272"/>
    <w:rsid w:val="00C24EA5"/>
    <w:rsid w:val="00C35AE7"/>
    <w:rsid w:val="00C36188"/>
    <w:rsid w:val="00C40301"/>
    <w:rsid w:val="00C42B2E"/>
    <w:rsid w:val="00C43786"/>
    <w:rsid w:val="00C46236"/>
    <w:rsid w:val="00C46E34"/>
    <w:rsid w:val="00C63C5F"/>
    <w:rsid w:val="00C87A01"/>
    <w:rsid w:val="00CA0606"/>
    <w:rsid w:val="00CA2E55"/>
    <w:rsid w:val="00CA7878"/>
    <w:rsid w:val="00CB33B8"/>
    <w:rsid w:val="00CC1F45"/>
    <w:rsid w:val="00CC5314"/>
    <w:rsid w:val="00CE3A2A"/>
    <w:rsid w:val="00CE5B32"/>
    <w:rsid w:val="00CF5B6C"/>
    <w:rsid w:val="00CF7035"/>
    <w:rsid w:val="00D0405C"/>
    <w:rsid w:val="00D0547F"/>
    <w:rsid w:val="00D1764F"/>
    <w:rsid w:val="00D243D1"/>
    <w:rsid w:val="00D267D4"/>
    <w:rsid w:val="00D3433A"/>
    <w:rsid w:val="00D36B49"/>
    <w:rsid w:val="00D37083"/>
    <w:rsid w:val="00D413CE"/>
    <w:rsid w:val="00D43EF9"/>
    <w:rsid w:val="00D443BD"/>
    <w:rsid w:val="00D53BA5"/>
    <w:rsid w:val="00D63461"/>
    <w:rsid w:val="00D64B11"/>
    <w:rsid w:val="00D74414"/>
    <w:rsid w:val="00D77E75"/>
    <w:rsid w:val="00D820A6"/>
    <w:rsid w:val="00D831BC"/>
    <w:rsid w:val="00D85F2F"/>
    <w:rsid w:val="00D87186"/>
    <w:rsid w:val="00D9097B"/>
    <w:rsid w:val="00D93B96"/>
    <w:rsid w:val="00D9412A"/>
    <w:rsid w:val="00D94152"/>
    <w:rsid w:val="00DA4405"/>
    <w:rsid w:val="00DB3C9B"/>
    <w:rsid w:val="00DC64E6"/>
    <w:rsid w:val="00DE3B57"/>
    <w:rsid w:val="00E06CA6"/>
    <w:rsid w:val="00E10EA3"/>
    <w:rsid w:val="00E218F2"/>
    <w:rsid w:val="00E21B64"/>
    <w:rsid w:val="00E248E2"/>
    <w:rsid w:val="00E33572"/>
    <w:rsid w:val="00E370E7"/>
    <w:rsid w:val="00E5203F"/>
    <w:rsid w:val="00E5425C"/>
    <w:rsid w:val="00E6073A"/>
    <w:rsid w:val="00E65384"/>
    <w:rsid w:val="00E728B1"/>
    <w:rsid w:val="00E80420"/>
    <w:rsid w:val="00E810F6"/>
    <w:rsid w:val="00E87F31"/>
    <w:rsid w:val="00E92BA6"/>
    <w:rsid w:val="00E94388"/>
    <w:rsid w:val="00E9480E"/>
    <w:rsid w:val="00E958D0"/>
    <w:rsid w:val="00EA0EAC"/>
    <w:rsid w:val="00EA16A0"/>
    <w:rsid w:val="00EA7E95"/>
    <w:rsid w:val="00EB26AB"/>
    <w:rsid w:val="00EB2D6C"/>
    <w:rsid w:val="00EC4C42"/>
    <w:rsid w:val="00EC6795"/>
    <w:rsid w:val="00ED485A"/>
    <w:rsid w:val="00EE5406"/>
    <w:rsid w:val="00EF7C8D"/>
    <w:rsid w:val="00F01696"/>
    <w:rsid w:val="00F10EC0"/>
    <w:rsid w:val="00F20BB9"/>
    <w:rsid w:val="00F37534"/>
    <w:rsid w:val="00F37789"/>
    <w:rsid w:val="00F377CA"/>
    <w:rsid w:val="00F44F74"/>
    <w:rsid w:val="00F6705C"/>
    <w:rsid w:val="00F76527"/>
    <w:rsid w:val="00F81BB6"/>
    <w:rsid w:val="00F861BC"/>
    <w:rsid w:val="00F90C6A"/>
    <w:rsid w:val="00F93AC0"/>
    <w:rsid w:val="00F95B6A"/>
    <w:rsid w:val="00FA2C18"/>
    <w:rsid w:val="00FB7E3E"/>
    <w:rsid w:val="00FC5E4F"/>
    <w:rsid w:val="00FD520C"/>
    <w:rsid w:val="00FE7C6E"/>
    <w:rsid w:val="00FF3E34"/>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9395"/>
  <w15:docId w15:val="{90844269-3ECD-4F28-8E60-8E9FB04F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052"/>
    <w:pPr>
      <w:jc w:val="both"/>
    </w:pPr>
    <w:rPr>
      <w:sz w:val="22"/>
      <w:szCs w:val="22"/>
      <w:lang w:eastAsia="en-US"/>
    </w:rPr>
  </w:style>
  <w:style w:type="paragraph" w:styleId="Heading2">
    <w:name w:val="heading 2"/>
    <w:basedOn w:val="Normal"/>
    <w:link w:val="Heading2Char"/>
    <w:uiPriority w:val="1"/>
    <w:qFormat/>
    <w:rsid w:val="00A703C5"/>
    <w:pPr>
      <w:widowControl w:val="0"/>
      <w:autoSpaceDE w:val="0"/>
      <w:autoSpaceDN w:val="0"/>
      <w:spacing w:before="1"/>
      <w:ind w:left="613"/>
      <w:outlineLvl w:val="1"/>
    </w:pPr>
    <w:rPr>
      <w:rFonts w:ascii="Trebuchet MS" w:eastAsia="Trebuchet MS" w:hAnsi="Trebuchet MS" w:cs="Trebuchet M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052"/>
    <w:pPr>
      <w:ind w:left="720"/>
      <w:contextualSpacing/>
    </w:pPr>
  </w:style>
  <w:style w:type="paragraph" w:styleId="BalloonText">
    <w:name w:val="Balloon Text"/>
    <w:basedOn w:val="Normal"/>
    <w:link w:val="BalloonTextChar"/>
    <w:uiPriority w:val="99"/>
    <w:semiHidden/>
    <w:unhideWhenUsed/>
    <w:rsid w:val="009130BF"/>
    <w:rPr>
      <w:rFonts w:ascii="Tahoma" w:hAnsi="Tahoma" w:cs="Tahoma"/>
      <w:sz w:val="16"/>
      <w:szCs w:val="16"/>
    </w:rPr>
  </w:style>
  <w:style w:type="character" w:customStyle="1" w:styleId="BalloonTextChar">
    <w:name w:val="Balloon Text Char"/>
    <w:basedOn w:val="DefaultParagraphFont"/>
    <w:link w:val="BalloonText"/>
    <w:uiPriority w:val="99"/>
    <w:semiHidden/>
    <w:rsid w:val="009130BF"/>
    <w:rPr>
      <w:rFonts w:ascii="Tahoma" w:hAnsi="Tahoma" w:cs="Tahoma"/>
      <w:sz w:val="16"/>
      <w:szCs w:val="16"/>
      <w:lang w:eastAsia="en-US"/>
    </w:rPr>
  </w:style>
  <w:style w:type="paragraph" w:styleId="BodyText">
    <w:name w:val="Body Text"/>
    <w:basedOn w:val="Normal"/>
    <w:link w:val="BodyTextChar"/>
    <w:uiPriority w:val="1"/>
    <w:qFormat/>
    <w:rsid w:val="00AC0C99"/>
    <w:pPr>
      <w:widowControl w:val="0"/>
      <w:autoSpaceDE w:val="0"/>
      <w:autoSpaceDN w:val="0"/>
      <w:jc w:val="left"/>
    </w:pPr>
    <w:rPr>
      <w:rFonts w:ascii="Trebuchet MS" w:eastAsia="Trebuchet MS" w:hAnsi="Trebuchet MS" w:cs="Trebuchet MS"/>
      <w:sz w:val="28"/>
      <w:szCs w:val="28"/>
    </w:rPr>
  </w:style>
  <w:style w:type="character" w:customStyle="1" w:styleId="BodyTextChar">
    <w:name w:val="Body Text Char"/>
    <w:basedOn w:val="DefaultParagraphFont"/>
    <w:link w:val="BodyText"/>
    <w:uiPriority w:val="1"/>
    <w:rsid w:val="00AC0C99"/>
    <w:rPr>
      <w:rFonts w:ascii="Trebuchet MS" w:eastAsia="Trebuchet MS" w:hAnsi="Trebuchet MS" w:cs="Trebuchet MS"/>
      <w:sz w:val="28"/>
      <w:szCs w:val="28"/>
      <w:lang w:eastAsia="en-US"/>
    </w:rPr>
  </w:style>
  <w:style w:type="character" w:customStyle="1" w:styleId="Heading2Char">
    <w:name w:val="Heading 2 Char"/>
    <w:basedOn w:val="DefaultParagraphFont"/>
    <w:link w:val="Heading2"/>
    <w:uiPriority w:val="1"/>
    <w:rsid w:val="00A703C5"/>
    <w:rPr>
      <w:rFonts w:ascii="Trebuchet MS" w:eastAsia="Trebuchet MS" w:hAnsi="Trebuchet MS" w:cs="Trebuchet MS"/>
      <w:sz w:val="30"/>
      <w:szCs w:val="30"/>
      <w:lang w:eastAsia="en-US"/>
    </w:rPr>
  </w:style>
  <w:style w:type="paragraph" w:styleId="Revision">
    <w:name w:val="Revision"/>
    <w:hidden/>
    <w:uiPriority w:val="99"/>
    <w:semiHidden/>
    <w:rsid w:val="00A108F2"/>
    <w:rPr>
      <w:sz w:val="22"/>
      <w:szCs w:val="22"/>
      <w:lang w:eastAsia="en-US"/>
    </w:rPr>
  </w:style>
  <w:style w:type="paragraph" w:customStyle="1" w:styleId="1">
    <w:name w:val="Βασικό1"/>
    <w:rsid w:val="0073277C"/>
    <w:pPr>
      <w:spacing w:line="276" w:lineRule="auto"/>
    </w:pPr>
    <w:rPr>
      <w:rFonts w:ascii="Arial" w:eastAsia="Arial" w:hAnsi="Arial" w:cs="Arial"/>
      <w:sz w:val="22"/>
      <w:szCs w:val="22"/>
    </w:rPr>
  </w:style>
  <w:style w:type="paragraph" w:styleId="NoSpacing">
    <w:name w:val="No Spacing"/>
    <w:uiPriority w:val="1"/>
    <w:qFormat/>
    <w:rsid w:val="00A62C9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19999">
      <w:bodyDiv w:val="1"/>
      <w:marLeft w:val="0"/>
      <w:marRight w:val="0"/>
      <w:marTop w:val="0"/>
      <w:marBottom w:val="0"/>
      <w:divBdr>
        <w:top w:val="none" w:sz="0" w:space="0" w:color="auto"/>
        <w:left w:val="none" w:sz="0" w:space="0" w:color="auto"/>
        <w:bottom w:val="none" w:sz="0" w:space="0" w:color="auto"/>
        <w:right w:val="none" w:sz="0" w:space="0" w:color="auto"/>
      </w:divBdr>
      <w:divsChild>
        <w:div w:id="794256726">
          <w:marLeft w:val="0"/>
          <w:marRight w:val="0"/>
          <w:marTop w:val="0"/>
          <w:marBottom w:val="0"/>
          <w:divBdr>
            <w:top w:val="none" w:sz="0" w:space="0" w:color="auto"/>
            <w:left w:val="none" w:sz="0" w:space="0" w:color="auto"/>
            <w:bottom w:val="none" w:sz="0" w:space="0" w:color="auto"/>
            <w:right w:val="none" w:sz="0" w:space="0" w:color="auto"/>
          </w:divBdr>
        </w:div>
        <w:div w:id="1185826877">
          <w:marLeft w:val="0"/>
          <w:marRight w:val="0"/>
          <w:marTop w:val="0"/>
          <w:marBottom w:val="0"/>
          <w:divBdr>
            <w:top w:val="none" w:sz="0" w:space="0" w:color="auto"/>
            <w:left w:val="none" w:sz="0" w:space="0" w:color="auto"/>
            <w:bottom w:val="none" w:sz="0" w:space="0" w:color="auto"/>
            <w:right w:val="none" w:sz="0" w:space="0" w:color="auto"/>
          </w:divBdr>
        </w:div>
        <w:div w:id="1450464830">
          <w:marLeft w:val="0"/>
          <w:marRight w:val="0"/>
          <w:marTop w:val="0"/>
          <w:marBottom w:val="0"/>
          <w:divBdr>
            <w:top w:val="none" w:sz="0" w:space="0" w:color="auto"/>
            <w:left w:val="none" w:sz="0" w:space="0" w:color="auto"/>
            <w:bottom w:val="none" w:sz="0" w:space="0" w:color="auto"/>
            <w:right w:val="none" w:sz="0" w:space="0" w:color="auto"/>
          </w:divBdr>
        </w:div>
        <w:div w:id="1474370243">
          <w:marLeft w:val="0"/>
          <w:marRight w:val="0"/>
          <w:marTop w:val="0"/>
          <w:marBottom w:val="0"/>
          <w:divBdr>
            <w:top w:val="none" w:sz="0" w:space="0" w:color="auto"/>
            <w:left w:val="none" w:sz="0" w:space="0" w:color="auto"/>
            <w:bottom w:val="none" w:sz="0" w:space="0" w:color="auto"/>
            <w:right w:val="none" w:sz="0" w:space="0" w:color="auto"/>
          </w:divBdr>
        </w:div>
      </w:divsChild>
    </w:div>
    <w:div w:id="815605736">
      <w:bodyDiv w:val="1"/>
      <w:marLeft w:val="0"/>
      <w:marRight w:val="0"/>
      <w:marTop w:val="0"/>
      <w:marBottom w:val="0"/>
      <w:divBdr>
        <w:top w:val="none" w:sz="0" w:space="0" w:color="auto"/>
        <w:left w:val="none" w:sz="0" w:space="0" w:color="auto"/>
        <w:bottom w:val="none" w:sz="0" w:space="0" w:color="auto"/>
        <w:right w:val="none" w:sz="0" w:space="0" w:color="auto"/>
      </w:divBdr>
      <w:divsChild>
        <w:div w:id="1698238118">
          <w:marLeft w:val="0"/>
          <w:marRight w:val="0"/>
          <w:marTop w:val="0"/>
          <w:marBottom w:val="0"/>
          <w:divBdr>
            <w:top w:val="none" w:sz="0" w:space="0" w:color="auto"/>
            <w:left w:val="none" w:sz="0" w:space="0" w:color="auto"/>
            <w:bottom w:val="none" w:sz="0" w:space="0" w:color="auto"/>
            <w:right w:val="none" w:sz="0" w:space="0" w:color="auto"/>
          </w:divBdr>
          <w:divsChild>
            <w:div w:id="369845979">
              <w:marLeft w:val="0"/>
              <w:marRight w:val="0"/>
              <w:marTop w:val="0"/>
              <w:marBottom w:val="0"/>
              <w:divBdr>
                <w:top w:val="none" w:sz="0" w:space="0" w:color="auto"/>
                <w:left w:val="none" w:sz="0" w:space="0" w:color="auto"/>
                <w:bottom w:val="none" w:sz="0" w:space="0" w:color="auto"/>
                <w:right w:val="none" w:sz="0" w:space="0" w:color="auto"/>
              </w:divBdr>
              <w:divsChild>
                <w:div w:id="649866173">
                  <w:marLeft w:val="0"/>
                  <w:marRight w:val="0"/>
                  <w:marTop w:val="0"/>
                  <w:marBottom w:val="0"/>
                  <w:divBdr>
                    <w:top w:val="none" w:sz="0" w:space="0" w:color="auto"/>
                    <w:left w:val="none" w:sz="0" w:space="0" w:color="auto"/>
                    <w:bottom w:val="none" w:sz="0" w:space="0" w:color="auto"/>
                    <w:right w:val="none" w:sz="0" w:space="0" w:color="auto"/>
                  </w:divBdr>
                  <w:divsChild>
                    <w:div w:id="1017543936">
                      <w:marLeft w:val="0"/>
                      <w:marRight w:val="0"/>
                      <w:marTop w:val="0"/>
                      <w:marBottom w:val="0"/>
                      <w:divBdr>
                        <w:top w:val="none" w:sz="0" w:space="0" w:color="auto"/>
                        <w:left w:val="none" w:sz="0" w:space="0" w:color="auto"/>
                        <w:bottom w:val="none" w:sz="0" w:space="0" w:color="auto"/>
                        <w:right w:val="none" w:sz="0" w:space="0" w:color="auto"/>
                      </w:divBdr>
                      <w:divsChild>
                        <w:div w:id="828790778">
                          <w:marLeft w:val="0"/>
                          <w:marRight w:val="0"/>
                          <w:marTop w:val="75"/>
                          <w:marBottom w:val="75"/>
                          <w:divBdr>
                            <w:top w:val="none" w:sz="0" w:space="0" w:color="auto"/>
                            <w:left w:val="none" w:sz="0" w:space="0" w:color="auto"/>
                            <w:bottom w:val="none" w:sz="0" w:space="0" w:color="auto"/>
                            <w:right w:val="none" w:sz="0" w:space="0" w:color="auto"/>
                          </w:divBdr>
                          <w:divsChild>
                            <w:div w:id="198712592">
                              <w:marLeft w:val="0"/>
                              <w:marRight w:val="0"/>
                              <w:marTop w:val="120"/>
                              <w:marBottom w:val="0"/>
                              <w:divBdr>
                                <w:top w:val="none" w:sz="0" w:space="0" w:color="auto"/>
                                <w:left w:val="none" w:sz="0" w:space="0" w:color="auto"/>
                                <w:bottom w:val="none" w:sz="0" w:space="0" w:color="auto"/>
                                <w:right w:val="none" w:sz="0" w:space="0" w:color="auto"/>
                              </w:divBdr>
                              <w:divsChild>
                                <w:div w:id="500436072">
                                  <w:marLeft w:val="0"/>
                                  <w:marRight w:val="0"/>
                                  <w:marTop w:val="0"/>
                                  <w:marBottom w:val="0"/>
                                  <w:divBdr>
                                    <w:top w:val="none" w:sz="0" w:space="0" w:color="auto"/>
                                    <w:left w:val="none" w:sz="0" w:space="0" w:color="auto"/>
                                    <w:bottom w:val="none" w:sz="0" w:space="0" w:color="auto"/>
                                    <w:right w:val="none" w:sz="0" w:space="0" w:color="auto"/>
                                  </w:divBdr>
                                </w:div>
                              </w:divsChild>
                            </w:div>
                            <w:div w:id="777480507">
                              <w:marLeft w:val="0"/>
                              <w:marRight w:val="0"/>
                              <w:marTop w:val="120"/>
                              <w:marBottom w:val="0"/>
                              <w:divBdr>
                                <w:top w:val="none" w:sz="0" w:space="0" w:color="auto"/>
                                <w:left w:val="none" w:sz="0" w:space="0" w:color="auto"/>
                                <w:bottom w:val="none" w:sz="0" w:space="0" w:color="auto"/>
                                <w:right w:val="none" w:sz="0" w:space="0" w:color="auto"/>
                              </w:divBdr>
                              <w:divsChild>
                                <w:div w:id="259146284">
                                  <w:marLeft w:val="0"/>
                                  <w:marRight w:val="0"/>
                                  <w:marTop w:val="0"/>
                                  <w:marBottom w:val="0"/>
                                  <w:divBdr>
                                    <w:top w:val="none" w:sz="0" w:space="0" w:color="auto"/>
                                    <w:left w:val="none" w:sz="0" w:space="0" w:color="auto"/>
                                    <w:bottom w:val="none" w:sz="0" w:space="0" w:color="auto"/>
                                    <w:right w:val="none" w:sz="0" w:space="0" w:color="auto"/>
                                  </w:divBdr>
                                </w:div>
                              </w:divsChild>
                            </w:div>
                            <w:div w:id="1430542669">
                              <w:marLeft w:val="0"/>
                              <w:marRight w:val="0"/>
                              <w:marTop w:val="0"/>
                              <w:marBottom w:val="0"/>
                              <w:divBdr>
                                <w:top w:val="none" w:sz="0" w:space="0" w:color="auto"/>
                                <w:left w:val="none" w:sz="0" w:space="0" w:color="auto"/>
                                <w:bottom w:val="none" w:sz="0" w:space="0" w:color="auto"/>
                                <w:right w:val="none" w:sz="0" w:space="0" w:color="auto"/>
                              </w:divBdr>
                              <w:divsChild>
                                <w:div w:id="485560934">
                                  <w:marLeft w:val="0"/>
                                  <w:marRight w:val="0"/>
                                  <w:marTop w:val="0"/>
                                  <w:marBottom w:val="0"/>
                                  <w:divBdr>
                                    <w:top w:val="none" w:sz="0" w:space="0" w:color="auto"/>
                                    <w:left w:val="none" w:sz="0" w:space="0" w:color="auto"/>
                                    <w:bottom w:val="none" w:sz="0" w:space="0" w:color="auto"/>
                                    <w:right w:val="none" w:sz="0" w:space="0" w:color="auto"/>
                                  </w:divBdr>
                                </w:div>
                                <w:div w:id="1361589883">
                                  <w:marLeft w:val="0"/>
                                  <w:marRight w:val="0"/>
                                  <w:marTop w:val="0"/>
                                  <w:marBottom w:val="0"/>
                                  <w:divBdr>
                                    <w:top w:val="none" w:sz="0" w:space="0" w:color="auto"/>
                                    <w:left w:val="none" w:sz="0" w:space="0" w:color="auto"/>
                                    <w:bottom w:val="none" w:sz="0" w:space="0" w:color="auto"/>
                                    <w:right w:val="none" w:sz="0" w:space="0" w:color="auto"/>
                                  </w:divBdr>
                                </w:div>
                              </w:divsChild>
                            </w:div>
                            <w:div w:id="1439831439">
                              <w:marLeft w:val="0"/>
                              <w:marRight w:val="0"/>
                              <w:marTop w:val="120"/>
                              <w:marBottom w:val="0"/>
                              <w:divBdr>
                                <w:top w:val="none" w:sz="0" w:space="0" w:color="auto"/>
                                <w:left w:val="none" w:sz="0" w:space="0" w:color="auto"/>
                                <w:bottom w:val="none" w:sz="0" w:space="0" w:color="auto"/>
                                <w:right w:val="none" w:sz="0" w:space="0" w:color="auto"/>
                              </w:divBdr>
                              <w:divsChild>
                                <w:div w:id="1942835181">
                                  <w:marLeft w:val="0"/>
                                  <w:marRight w:val="0"/>
                                  <w:marTop w:val="0"/>
                                  <w:marBottom w:val="0"/>
                                  <w:divBdr>
                                    <w:top w:val="none" w:sz="0" w:space="0" w:color="auto"/>
                                    <w:left w:val="none" w:sz="0" w:space="0" w:color="auto"/>
                                    <w:bottom w:val="none" w:sz="0" w:space="0" w:color="auto"/>
                                    <w:right w:val="none" w:sz="0" w:space="0" w:color="auto"/>
                                  </w:divBdr>
                                </w:div>
                              </w:divsChild>
                            </w:div>
                            <w:div w:id="1631014670">
                              <w:marLeft w:val="0"/>
                              <w:marRight w:val="0"/>
                              <w:marTop w:val="120"/>
                              <w:marBottom w:val="0"/>
                              <w:divBdr>
                                <w:top w:val="none" w:sz="0" w:space="0" w:color="auto"/>
                                <w:left w:val="none" w:sz="0" w:space="0" w:color="auto"/>
                                <w:bottom w:val="none" w:sz="0" w:space="0" w:color="auto"/>
                                <w:right w:val="none" w:sz="0" w:space="0" w:color="auto"/>
                              </w:divBdr>
                              <w:divsChild>
                                <w:div w:id="699474524">
                                  <w:marLeft w:val="0"/>
                                  <w:marRight w:val="0"/>
                                  <w:marTop w:val="0"/>
                                  <w:marBottom w:val="0"/>
                                  <w:divBdr>
                                    <w:top w:val="none" w:sz="0" w:space="0" w:color="auto"/>
                                    <w:left w:val="none" w:sz="0" w:space="0" w:color="auto"/>
                                    <w:bottom w:val="none" w:sz="0" w:space="0" w:color="auto"/>
                                    <w:right w:val="none" w:sz="0" w:space="0" w:color="auto"/>
                                  </w:divBdr>
                                </w:div>
                                <w:div w:id="1201629043">
                                  <w:marLeft w:val="0"/>
                                  <w:marRight w:val="0"/>
                                  <w:marTop w:val="0"/>
                                  <w:marBottom w:val="0"/>
                                  <w:divBdr>
                                    <w:top w:val="none" w:sz="0" w:space="0" w:color="auto"/>
                                    <w:left w:val="none" w:sz="0" w:space="0" w:color="auto"/>
                                    <w:bottom w:val="none" w:sz="0" w:space="0" w:color="auto"/>
                                    <w:right w:val="none" w:sz="0" w:space="0" w:color="auto"/>
                                  </w:divBdr>
                                </w:div>
                                <w:div w:id="1605384966">
                                  <w:marLeft w:val="0"/>
                                  <w:marRight w:val="0"/>
                                  <w:marTop w:val="0"/>
                                  <w:marBottom w:val="0"/>
                                  <w:divBdr>
                                    <w:top w:val="none" w:sz="0" w:space="0" w:color="auto"/>
                                    <w:left w:val="none" w:sz="0" w:space="0" w:color="auto"/>
                                    <w:bottom w:val="none" w:sz="0" w:space="0" w:color="auto"/>
                                    <w:right w:val="none" w:sz="0" w:space="0" w:color="auto"/>
                                  </w:divBdr>
                                </w:div>
                              </w:divsChild>
                            </w:div>
                            <w:div w:id="1885210986">
                              <w:marLeft w:val="0"/>
                              <w:marRight w:val="0"/>
                              <w:marTop w:val="120"/>
                              <w:marBottom w:val="0"/>
                              <w:divBdr>
                                <w:top w:val="none" w:sz="0" w:space="0" w:color="auto"/>
                                <w:left w:val="none" w:sz="0" w:space="0" w:color="auto"/>
                                <w:bottom w:val="none" w:sz="0" w:space="0" w:color="auto"/>
                                <w:right w:val="none" w:sz="0" w:space="0" w:color="auto"/>
                              </w:divBdr>
                              <w:divsChild>
                                <w:div w:id="142963882">
                                  <w:marLeft w:val="0"/>
                                  <w:marRight w:val="0"/>
                                  <w:marTop w:val="0"/>
                                  <w:marBottom w:val="0"/>
                                  <w:divBdr>
                                    <w:top w:val="none" w:sz="0" w:space="0" w:color="auto"/>
                                    <w:left w:val="none" w:sz="0" w:space="0" w:color="auto"/>
                                    <w:bottom w:val="none" w:sz="0" w:space="0" w:color="auto"/>
                                    <w:right w:val="none" w:sz="0" w:space="0" w:color="auto"/>
                                  </w:divBdr>
                                </w:div>
                                <w:div w:id="480729865">
                                  <w:marLeft w:val="0"/>
                                  <w:marRight w:val="0"/>
                                  <w:marTop w:val="0"/>
                                  <w:marBottom w:val="0"/>
                                  <w:divBdr>
                                    <w:top w:val="none" w:sz="0" w:space="0" w:color="auto"/>
                                    <w:left w:val="none" w:sz="0" w:space="0" w:color="auto"/>
                                    <w:bottom w:val="none" w:sz="0" w:space="0" w:color="auto"/>
                                    <w:right w:val="none" w:sz="0" w:space="0" w:color="auto"/>
                                  </w:divBdr>
                                </w:div>
                                <w:div w:id="898177365">
                                  <w:marLeft w:val="0"/>
                                  <w:marRight w:val="0"/>
                                  <w:marTop w:val="0"/>
                                  <w:marBottom w:val="0"/>
                                  <w:divBdr>
                                    <w:top w:val="none" w:sz="0" w:space="0" w:color="auto"/>
                                    <w:left w:val="none" w:sz="0" w:space="0" w:color="auto"/>
                                    <w:bottom w:val="none" w:sz="0" w:space="0" w:color="auto"/>
                                    <w:right w:val="none" w:sz="0" w:space="0" w:color="auto"/>
                                  </w:divBdr>
                                </w:div>
                              </w:divsChild>
                            </w:div>
                            <w:div w:id="2094083900">
                              <w:marLeft w:val="0"/>
                              <w:marRight w:val="0"/>
                              <w:marTop w:val="120"/>
                              <w:marBottom w:val="0"/>
                              <w:divBdr>
                                <w:top w:val="none" w:sz="0" w:space="0" w:color="auto"/>
                                <w:left w:val="none" w:sz="0" w:space="0" w:color="auto"/>
                                <w:bottom w:val="none" w:sz="0" w:space="0" w:color="auto"/>
                                <w:right w:val="none" w:sz="0" w:space="0" w:color="auto"/>
                              </w:divBdr>
                              <w:divsChild>
                                <w:div w:id="15844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758295">
              <w:marLeft w:val="0"/>
              <w:marRight w:val="0"/>
              <w:marTop w:val="0"/>
              <w:marBottom w:val="0"/>
              <w:divBdr>
                <w:top w:val="none" w:sz="0" w:space="0" w:color="auto"/>
                <w:left w:val="none" w:sz="0" w:space="0" w:color="auto"/>
                <w:bottom w:val="none" w:sz="0" w:space="0" w:color="auto"/>
                <w:right w:val="none" w:sz="0" w:space="0" w:color="auto"/>
              </w:divBdr>
              <w:divsChild>
                <w:div w:id="1016537282">
                  <w:marLeft w:val="0"/>
                  <w:marRight w:val="0"/>
                  <w:marTop w:val="0"/>
                  <w:marBottom w:val="0"/>
                  <w:divBdr>
                    <w:top w:val="none" w:sz="0" w:space="0" w:color="auto"/>
                    <w:left w:val="none" w:sz="0" w:space="0" w:color="auto"/>
                    <w:bottom w:val="none" w:sz="0" w:space="0" w:color="auto"/>
                    <w:right w:val="none" w:sz="0" w:space="0" w:color="auto"/>
                  </w:divBdr>
                  <w:divsChild>
                    <w:div w:id="2092195027">
                      <w:marLeft w:val="0"/>
                      <w:marRight w:val="0"/>
                      <w:marTop w:val="0"/>
                      <w:marBottom w:val="0"/>
                      <w:divBdr>
                        <w:top w:val="none" w:sz="0" w:space="0" w:color="auto"/>
                        <w:left w:val="none" w:sz="0" w:space="0" w:color="auto"/>
                        <w:bottom w:val="none" w:sz="0" w:space="0" w:color="auto"/>
                        <w:right w:val="none" w:sz="0" w:space="0" w:color="auto"/>
                      </w:divBdr>
                      <w:divsChild>
                        <w:div w:id="1551576043">
                          <w:marLeft w:val="0"/>
                          <w:marRight w:val="0"/>
                          <w:marTop w:val="0"/>
                          <w:marBottom w:val="0"/>
                          <w:divBdr>
                            <w:top w:val="none" w:sz="0" w:space="0" w:color="auto"/>
                            <w:left w:val="none" w:sz="0" w:space="0" w:color="auto"/>
                            <w:bottom w:val="none" w:sz="0" w:space="0" w:color="auto"/>
                            <w:right w:val="none" w:sz="0" w:space="0" w:color="auto"/>
                          </w:divBdr>
                          <w:divsChild>
                            <w:div w:id="248272127">
                              <w:marLeft w:val="0"/>
                              <w:marRight w:val="0"/>
                              <w:marTop w:val="0"/>
                              <w:marBottom w:val="0"/>
                              <w:divBdr>
                                <w:top w:val="none" w:sz="0" w:space="0" w:color="auto"/>
                                <w:left w:val="none" w:sz="0" w:space="0" w:color="auto"/>
                                <w:bottom w:val="none" w:sz="0" w:space="0" w:color="auto"/>
                                <w:right w:val="none" w:sz="0" w:space="0" w:color="auto"/>
                              </w:divBdr>
                              <w:divsChild>
                                <w:div w:id="1101880150">
                                  <w:marLeft w:val="0"/>
                                  <w:marRight w:val="0"/>
                                  <w:marTop w:val="0"/>
                                  <w:marBottom w:val="0"/>
                                  <w:divBdr>
                                    <w:top w:val="none" w:sz="0" w:space="0" w:color="auto"/>
                                    <w:left w:val="none" w:sz="0" w:space="0" w:color="auto"/>
                                    <w:bottom w:val="none" w:sz="0" w:space="0" w:color="auto"/>
                                    <w:right w:val="none" w:sz="0" w:space="0" w:color="auto"/>
                                  </w:divBdr>
                                  <w:divsChild>
                                    <w:div w:id="47187363">
                                      <w:marLeft w:val="0"/>
                                      <w:marRight w:val="0"/>
                                      <w:marTop w:val="0"/>
                                      <w:marBottom w:val="0"/>
                                      <w:divBdr>
                                        <w:top w:val="none" w:sz="0" w:space="0" w:color="auto"/>
                                        <w:left w:val="none" w:sz="0" w:space="0" w:color="auto"/>
                                        <w:bottom w:val="none" w:sz="0" w:space="0" w:color="auto"/>
                                        <w:right w:val="none" w:sz="0" w:space="0" w:color="auto"/>
                                      </w:divBdr>
                                      <w:divsChild>
                                        <w:div w:id="144319774">
                                          <w:marLeft w:val="0"/>
                                          <w:marRight w:val="0"/>
                                          <w:marTop w:val="0"/>
                                          <w:marBottom w:val="0"/>
                                          <w:divBdr>
                                            <w:top w:val="none" w:sz="0" w:space="0" w:color="auto"/>
                                            <w:left w:val="none" w:sz="0" w:space="0" w:color="auto"/>
                                            <w:bottom w:val="none" w:sz="0" w:space="0" w:color="auto"/>
                                            <w:right w:val="none" w:sz="0" w:space="0" w:color="auto"/>
                                          </w:divBdr>
                                          <w:divsChild>
                                            <w:div w:id="16546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57866">
                                  <w:marLeft w:val="0"/>
                                  <w:marRight w:val="0"/>
                                  <w:marTop w:val="0"/>
                                  <w:marBottom w:val="0"/>
                                  <w:divBdr>
                                    <w:top w:val="none" w:sz="0" w:space="0" w:color="auto"/>
                                    <w:left w:val="none" w:sz="0" w:space="0" w:color="auto"/>
                                    <w:bottom w:val="none" w:sz="0" w:space="0" w:color="auto"/>
                                    <w:right w:val="none" w:sz="0" w:space="0" w:color="auto"/>
                                  </w:divBdr>
                                  <w:divsChild>
                                    <w:div w:id="46999396">
                                      <w:marLeft w:val="0"/>
                                      <w:marRight w:val="0"/>
                                      <w:marTop w:val="0"/>
                                      <w:marBottom w:val="0"/>
                                      <w:divBdr>
                                        <w:top w:val="none" w:sz="0" w:space="0" w:color="auto"/>
                                        <w:left w:val="none" w:sz="0" w:space="0" w:color="auto"/>
                                        <w:bottom w:val="none" w:sz="0" w:space="0" w:color="auto"/>
                                        <w:right w:val="none" w:sz="0" w:space="0" w:color="auto"/>
                                      </w:divBdr>
                                      <w:divsChild>
                                        <w:div w:id="259534474">
                                          <w:marLeft w:val="0"/>
                                          <w:marRight w:val="0"/>
                                          <w:marTop w:val="0"/>
                                          <w:marBottom w:val="0"/>
                                          <w:divBdr>
                                            <w:top w:val="none" w:sz="0" w:space="0" w:color="auto"/>
                                            <w:left w:val="none" w:sz="0" w:space="0" w:color="auto"/>
                                            <w:bottom w:val="none" w:sz="0" w:space="0" w:color="auto"/>
                                            <w:right w:val="none" w:sz="0" w:space="0" w:color="auto"/>
                                          </w:divBdr>
                                          <w:divsChild>
                                            <w:div w:id="2374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48327">
          <w:marLeft w:val="0"/>
          <w:marRight w:val="0"/>
          <w:marTop w:val="0"/>
          <w:marBottom w:val="0"/>
          <w:divBdr>
            <w:top w:val="none" w:sz="0" w:space="0" w:color="auto"/>
            <w:left w:val="none" w:sz="0" w:space="0" w:color="auto"/>
            <w:bottom w:val="none" w:sz="0" w:space="0" w:color="auto"/>
            <w:right w:val="none" w:sz="0" w:space="0" w:color="auto"/>
          </w:divBdr>
          <w:divsChild>
            <w:div w:id="702285270">
              <w:marLeft w:val="0"/>
              <w:marRight w:val="0"/>
              <w:marTop w:val="0"/>
              <w:marBottom w:val="0"/>
              <w:divBdr>
                <w:top w:val="none" w:sz="0" w:space="0" w:color="auto"/>
                <w:left w:val="none" w:sz="0" w:space="0" w:color="auto"/>
                <w:bottom w:val="none" w:sz="0" w:space="0" w:color="auto"/>
                <w:right w:val="none" w:sz="0" w:space="0" w:color="auto"/>
              </w:divBdr>
              <w:divsChild>
                <w:div w:id="114832015">
                  <w:marLeft w:val="0"/>
                  <w:marRight w:val="0"/>
                  <w:marTop w:val="0"/>
                  <w:marBottom w:val="0"/>
                  <w:divBdr>
                    <w:top w:val="none" w:sz="0" w:space="0" w:color="auto"/>
                    <w:left w:val="none" w:sz="0" w:space="0" w:color="auto"/>
                    <w:bottom w:val="none" w:sz="0" w:space="0" w:color="auto"/>
                    <w:right w:val="none" w:sz="0" w:space="0" w:color="auto"/>
                  </w:divBdr>
                  <w:divsChild>
                    <w:div w:id="597255258">
                      <w:marLeft w:val="0"/>
                      <w:marRight w:val="0"/>
                      <w:marTop w:val="0"/>
                      <w:marBottom w:val="0"/>
                      <w:divBdr>
                        <w:top w:val="none" w:sz="0" w:space="0" w:color="auto"/>
                        <w:left w:val="none" w:sz="0" w:space="0" w:color="auto"/>
                        <w:bottom w:val="none" w:sz="0" w:space="0" w:color="auto"/>
                        <w:right w:val="none" w:sz="0" w:space="0" w:color="auto"/>
                      </w:divBdr>
                      <w:divsChild>
                        <w:div w:id="158887327">
                          <w:marLeft w:val="0"/>
                          <w:marRight w:val="0"/>
                          <w:marTop w:val="0"/>
                          <w:marBottom w:val="0"/>
                          <w:divBdr>
                            <w:top w:val="none" w:sz="0" w:space="0" w:color="auto"/>
                            <w:left w:val="none" w:sz="0" w:space="0" w:color="auto"/>
                            <w:bottom w:val="none" w:sz="0" w:space="0" w:color="auto"/>
                            <w:right w:val="none" w:sz="0" w:space="0" w:color="auto"/>
                          </w:divBdr>
                          <w:divsChild>
                            <w:div w:id="1922060347">
                              <w:marLeft w:val="0"/>
                              <w:marRight w:val="0"/>
                              <w:marTop w:val="0"/>
                              <w:marBottom w:val="0"/>
                              <w:divBdr>
                                <w:top w:val="none" w:sz="0" w:space="0" w:color="auto"/>
                                <w:left w:val="none" w:sz="0" w:space="0" w:color="auto"/>
                                <w:bottom w:val="none" w:sz="0" w:space="0" w:color="auto"/>
                                <w:right w:val="none" w:sz="0" w:space="0" w:color="auto"/>
                              </w:divBdr>
                              <w:divsChild>
                                <w:div w:id="896824238">
                                  <w:marLeft w:val="240"/>
                                  <w:marRight w:val="240"/>
                                  <w:marTop w:val="0"/>
                                  <w:marBottom w:val="0"/>
                                  <w:divBdr>
                                    <w:top w:val="none" w:sz="0" w:space="0" w:color="auto"/>
                                    <w:left w:val="none" w:sz="0" w:space="0" w:color="auto"/>
                                    <w:bottom w:val="none" w:sz="0" w:space="0" w:color="auto"/>
                                    <w:right w:val="none" w:sz="0" w:space="0" w:color="auto"/>
                                  </w:divBdr>
                                  <w:divsChild>
                                    <w:div w:id="1400790371">
                                      <w:marLeft w:val="0"/>
                                      <w:marRight w:val="0"/>
                                      <w:marTop w:val="0"/>
                                      <w:marBottom w:val="0"/>
                                      <w:divBdr>
                                        <w:top w:val="none" w:sz="0" w:space="0" w:color="auto"/>
                                        <w:left w:val="none" w:sz="0" w:space="0" w:color="auto"/>
                                        <w:bottom w:val="none" w:sz="0" w:space="0" w:color="auto"/>
                                        <w:right w:val="none" w:sz="0" w:space="0" w:color="auto"/>
                                      </w:divBdr>
                                      <w:divsChild>
                                        <w:div w:id="225605572">
                                          <w:marLeft w:val="0"/>
                                          <w:marRight w:val="0"/>
                                          <w:marTop w:val="0"/>
                                          <w:marBottom w:val="0"/>
                                          <w:divBdr>
                                            <w:top w:val="single" w:sz="2" w:space="0" w:color="auto"/>
                                            <w:left w:val="single" w:sz="2" w:space="0" w:color="auto"/>
                                            <w:bottom w:val="single" w:sz="2" w:space="0" w:color="auto"/>
                                            <w:right w:val="single" w:sz="2" w:space="0" w:color="auto"/>
                                          </w:divBdr>
                                        </w:div>
                                        <w:div w:id="855342566">
                                          <w:marLeft w:val="0"/>
                                          <w:marRight w:val="0"/>
                                          <w:marTop w:val="0"/>
                                          <w:marBottom w:val="0"/>
                                          <w:divBdr>
                                            <w:top w:val="single" w:sz="2" w:space="0" w:color="auto"/>
                                            <w:left w:val="single" w:sz="2" w:space="0" w:color="auto"/>
                                            <w:bottom w:val="single" w:sz="2" w:space="0" w:color="auto"/>
                                            <w:right w:val="single" w:sz="2" w:space="0" w:color="auto"/>
                                          </w:divBdr>
                                        </w:div>
                                        <w:div w:id="1175340603">
                                          <w:marLeft w:val="0"/>
                                          <w:marRight w:val="0"/>
                                          <w:marTop w:val="0"/>
                                          <w:marBottom w:val="0"/>
                                          <w:divBdr>
                                            <w:top w:val="none" w:sz="0" w:space="0" w:color="auto"/>
                                            <w:left w:val="none" w:sz="0" w:space="0" w:color="auto"/>
                                            <w:bottom w:val="none" w:sz="0" w:space="0" w:color="auto"/>
                                            <w:right w:val="none" w:sz="0" w:space="0" w:color="auto"/>
                                          </w:divBdr>
                                          <w:divsChild>
                                            <w:div w:id="1153643725">
                                              <w:marLeft w:val="0"/>
                                              <w:marRight w:val="0"/>
                                              <w:marTop w:val="0"/>
                                              <w:marBottom w:val="0"/>
                                              <w:divBdr>
                                                <w:top w:val="none" w:sz="0" w:space="0" w:color="auto"/>
                                                <w:left w:val="none" w:sz="0" w:space="0" w:color="auto"/>
                                                <w:bottom w:val="none" w:sz="0" w:space="0" w:color="auto"/>
                                                <w:right w:val="none" w:sz="0" w:space="0" w:color="auto"/>
                                              </w:divBdr>
                                              <w:divsChild>
                                                <w:div w:id="5039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7" ma:contentTypeDescription="Create a new document." ma:contentTypeScope="" ma:versionID="85ec64fcffd7ab2bfc14be5d9e019381">
  <xsd:schema xmlns:xsd="http://www.w3.org/2001/XMLSchema" xmlns:xs="http://www.w3.org/2001/XMLSchema" xmlns:p="http://schemas.microsoft.com/office/2006/metadata/properties" xmlns:ns3="3eaba282-294a-4113-ad3c-947fbf6ad92b" targetNamespace="http://schemas.microsoft.com/office/2006/metadata/properties" ma:root="true" ma:fieldsID="466a562146beb13ffef3dceaf0a7cb00"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CBF4626-35AA-44C7-A667-CD2AEB72F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82210-F6C0-4E6F-8DCF-7329AAE9C4A9}">
  <ds:schemaRefs>
    <ds:schemaRef ds:uri="http://schemas.microsoft.com/sharepoint/v3/contenttype/forms"/>
  </ds:schemaRefs>
</ds:datastoreItem>
</file>

<file path=customXml/itemProps3.xml><?xml version="1.0" encoding="utf-8"?>
<ds:datastoreItem xmlns:ds="http://schemas.openxmlformats.org/officeDocument/2006/customXml" ds:itemID="{B76911DC-C054-449D-A04B-87063628F5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440F6-E21D-4996-979B-25A4462C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2024-10-08T11:34:00Z</cp:lastPrinted>
  <dcterms:created xsi:type="dcterms:W3CDTF">2024-12-09T10:58:00Z</dcterms:created>
  <dcterms:modified xsi:type="dcterms:W3CDTF">2024-12-09T10:58:00Z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