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5A28" w:rsidRDefault="00A85A28" w:rsidP="001A5229">
      <w:pPr>
        <w:jc w:val="right"/>
        <w:rPr>
          <w:rFonts w:ascii="Tahoma" w:hAnsi="Tahoma" w:cs="Tahoma"/>
          <w:b/>
        </w:rPr>
      </w:pPr>
    </w:p>
    <w:p w:rsidR="00A85A28" w:rsidRDefault="00A85A28" w:rsidP="001A5229">
      <w:pPr>
        <w:jc w:val="right"/>
        <w:rPr>
          <w:rFonts w:ascii="Tahoma" w:hAnsi="Tahoma" w:cs="Tahoma"/>
          <w:b/>
        </w:rPr>
      </w:pPr>
    </w:p>
    <w:p w:rsidR="001A5229" w:rsidRDefault="001A5229" w:rsidP="001A5229">
      <w:pPr>
        <w:jc w:val="right"/>
        <w:rPr>
          <w:rFonts w:ascii="Tahoma" w:hAnsi="Tahoma" w:cs="Tahoma"/>
          <w:b/>
        </w:rPr>
      </w:pPr>
      <w:r>
        <w:rPr>
          <w:rFonts w:ascii="Tahoma" w:hAnsi="Tahoma" w:cs="Tahoma"/>
          <w:b/>
        </w:rPr>
        <w:t xml:space="preserve">Κομοτηνή, </w:t>
      </w:r>
      <w:r w:rsidR="00025DF7">
        <w:rPr>
          <w:rFonts w:ascii="Tahoma" w:hAnsi="Tahoma" w:cs="Tahoma"/>
          <w:b/>
        </w:rPr>
        <w:t>5</w:t>
      </w:r>
      <w:r>
        <w:rPr>
          <w:rFonts w:ascii="Tahoma" w:hAnsi="Tahoma" w:cs="Tahoma"/>
          <w:b/>
        </w:rPr>
        <w:t xml:space="preserve"> </w:t>
      </w:r>
      <w:r w:rsidR="00FC2571">
        <w:rPr>
          <w:rFonts w:ascii="Tahoma" w:hAnsi="Tahoma" w:cs="Tahoma"/>
          <w:b/>
        </w:rPr>
        <w:t>Ιανουαρίου</w:t>
      </w:r>
      <w:r>
        <w:rPr>
          <w:rFonts w:ascii="Tahoma" w:hAnsi="Tahoma" w:cs="Tahoma"/>
          <w:b/>
        </w:rPr>
        <w:t xml:space="preserve"> 202</w:t>
      </w:r>
      <w:r w:rsidR="00FC2571">
        <w:rPr>
          <w:rFonts w:ascii="Tahoma" w:hAnsi="Tahoma" w:cs="Tahoma"/>
          <w:b/>
        </w:rPr>
        <w:t>3</w:t>
      </w:r>
    </w:p>
    <w:p w:rsidR="001A5229" w:rsidRPr="0048380D" w:rsidRDefault="001A5229" w:rsidP="001A5229">
      <w:pPr>
        <w:jc w:val="right"/>
        <w:rPr>
          <w:rFonts w:ascii="Tahoma" w:hAnsi="Tahoma" w:cs="Tahoma"/>
        </w:rPr>
      </w:pPr>
    </w:p>
    <w:p w:rsidR="00B27679" w:rsidRPr="0048380D" w:rsidRDefault="00B27679" w:rsidP="001A5229">
      <w:pPr>
        <w:jc w:val="right"/>
        <w:rPr>
          <w:rFonts w:ascii="Tahoma" w:hAnsi="Tahoma" w:cs="Tahoma"/>
        </w:rPr>
      </w:pPr>
    </w:p>
    <w:p w:rsidR="001A5229" w:rsidRPr="0048380D" w:rsidRDefault="001A5229" w:rsidP="001A5229">
      <w:pPr>
        <w:jc w:val="center"/>
        <w:rPr>
          <w:rFonts w:ascii="Tahoma" w:hAnsi="Tahoma" w:cs="Tahoma"/>
          <w:b/>
          <w:sz w:val="32"/>
          <w:szCs w:val="32"/>
          <w:u w:val="single"/>
        </w:rPr>
      </w:pPr>
      <w:r>
        <w:rPr>
          <w:rFonts w:ascii="Tahoma" w:hAnsi="Tahoma" w:cs="Tahoma"/>
          <w:b/>
          <w:sz w:val="32"/>
          <w:szCs w:val="32"/>
          <w:u w:val="single"/>
        </w:rPr>
        <w:t>ΔΕΛΤΙΟ  ΤΥΠΟΥ</w:t>
      </w:r>
    </w:p>
    <w:p w:rsidR="001A5229" w:rsidRDefault="001A5229" w:rsidP="001A5229">
      <w:pPr>
        <w:jc w:val="center"/>
        <w:rPr>
          <w:rFonts w:ascii="Tahoma" w:hAnsi="Tahoma" w:cs="Tahoma"/>
          <w:b/>
          <w:spacing w:val="60"/>
          <w:sz w:val="32"/>
          <w:szCs w:val="32"/>
          <w:u w:val="single"/>
        </w:rPr>
      </w:pPr>
    </w:p>
    <w:p w:rsidR="001A5229" w:rsidRDefault="001A5229" w:rsidP="001A5229">
      <w:pPr>
        <w:jc w:val="center"/>
        <w:rPr>
          <w:rFonts w:ascii="Tahoma" w:hAnsi="Tahoma" w:cs="Tahoma"/>
          <w:b/>
          <w:sz w:val="28"/>
          <w:szCs w:val="28"/>
        </w:rPr>
      </w:pPr>
      <w:r>
        <w:rPr>
          <w:rFonts w:ascii="Tahoma" w:hAnsi="Tahoma" w:cs="Tahoma"/>
          <w:b/>
          <w:sz w:val="28"/>
          <w:szCs w:val="28"/>
        </w:rPr>
        <w:t>Μηνιαίος απολογισμός στα θέματα Οδικής Ασφάλειας</w:t>
      </w:r>
    </w:p>
    <w:p w:rsidR="001A5229" w:rsidRDefault="001A5229" w:rsidP="001A5229">
      <w:pPr>
        <w:tabs>
          <w:tab w:val="left" w:pos="540"/>
        </w:tabs>
        <w:jc w:val="both"/>
        <w:rPr>
          <w:rFonts w:ascii="Tahoma" w:hAnsi="Tahoma" w:cs="Tahoma"/>
        </w:rPr>
      </w:pPr>
    </w:p>
    <w:p w:rsidR="001A5229" w:rsidRDefault="001A5229" w:rsidP="001A5229">
      <w:pPr>
        <w:tabs>
          <w:tab w:val="left" w:pos="540"/>
        </w:tabs>
        <w:jc w:val="both"/>
        <w:rPr>
          <w:rFonts w:ascii="Tahoma" w:hAnsi="Tahoma" w:cs="Tahoma"/>
        </w:rPr>
      </w:pPr>
      <w:r>
        <w:rPr>
          <w:rFonts w:ascii="Tahoma" w:hAnsi="Tahoma" w:cs="Tahoma"/>
        </w:rPr>
        <w:t xml:space="preserve">Η Γενική Περιφερειακή Αστυνομική Διεύθυνση Ανατολικής Μακεδονίας και Θράκης δημοσιεύει συνολικά στοιχεία που αφορούν θέματα οδικής ασφάλειας και </w:t>
      </w:r>
      <w:proofErr w:type="spellStart"/>
      <w:r>
        <w:rPr>
          <w:rFonts w:ascii="Tahoma" w:hAnsi="Tahoma" w:cs="Tahoma"/>
        </w:rPr>
        <w:t>τροχονομικής</w:t>
      </w:r>
      <w:proofErr w:type="spellEnd"/>
      <w:r>
        <w:rPr>
          <w:rFonts w:ascii="Tahoma" w:hAnsi="Tahoma" w:cs="Tahoma"/>
        </w:rPr>
        <w:t xml:space="preserve"> αστυνόμευσης που συνέβησαν, κατά τη διάρκεια του μηνός </w:t>
      </w:r>
      <w:r w:rsidR="00FC2571">
        <w:rPr>
          <w:rFonts w:ascii="Tahoma" w:hAnsi="Tahoma" w:cs="Tahoma"/>
          <w:b/>
        </w:rPr>
        <w:t>Δεκεμβρίου</w:t>
      </w:r>
      <w:r>
        <w:rPr>
          <w:rFonts w:ascii="Tahoma" w:hAnsi="Tahoma" w:cs="Tahoma"/>
          <w:b/>
        </w:rPr>
        <w:t xml:space="preserve"> του 202</w:t>
      </w:r>
      <w:r w:rsidR="00116919">
        <w:rPr>
          <w:rFonts w:ascii="Tahoma" w:hAnsi="Tahoma" w:cs="Tahoma"/>
          <w:b/>
        </w:rPr>
        <w:t>2</w:t>
      </w:r>
      <w:r>
        <w:rPr>
          <w:rFonts w:ascii="Tahoma" w:hAnsi="Tahoma" w:cs="Tahoma"/>
        </w:rPr>
        <w:t xml:space="preserve">, στην εδαφική αρμοδιότητα των </w:t>
      </w:r>
      <w:r w:rsidR="00116919">
        <w:rPr>
          <w:rFonts w:ascii="Tahoma" w:hAnsi="Tahoma" w:cs="Tahoma"/>
        </w:rPr>
        <w:t>Περιφερειακών Ενοτήτων</w:t>
      </w:r>
      <w:r w:rsidR="00116919">
        <w:rPr>
          <w:rFonts w:ascii="Tahoma" w:hAnsi="Tahoma" w:cs="Tahoma"/>
          <w:b/>
        </w:rPr>
        <w:t xml:space="preserve"> </w:t>
      </w:r>
      <w:r>
        <w:rPr>
          <w:rFonts w:ascii="Tahoma" w:hAnsi="Tahoma" w:cs="Tahoma"/>
          <w:b/>
        </w:rPr>
        <w:t>Έβρου, Ροδόπης, Ξάνθης, Καβάλας</w:t>
      </w:r>
      <w:r w:rsidR="009F6E4E" w:rsidRPr="009F6E4E">
        <w:rPr>
          <w:rFonts w:ascii="Tahoma" w:hAnsi="Tahoma" w:cs="Tahoma"/>
          <w:b/>
        </w:rPr>
        <w:t>,</w:t>
      </w:r>
      <w:r>
        <w:rPr>
          <w:rFonts w:ascii="Tahoma" w:hAnsi="Tahoma" w:cs="Tahoma"/>
          <w:b/>
        </w:rPr>
        <w:t xml:space="preserve"> </w:t>
      </w:r>
      <w:r w:rsidR="009F6E4E" w:rsidRPr="009F6E4E">
        <w:rPr>
          <w:rFonts w:ascii="Tahoma" w:hAnsi="Tahoma" w:cs="Tahoma"/>
          <w:b/>
        </w:rPr>
        <w:t>Θάσου και Δράμας</w:t>
      </w:r>
      <w:r>
        <w:rPr>
          <w:rFonts w:ascii="Tahoma" w:hAnsi="Tahoma" w:cs="Tahoma"/>
          <w:b/>
        </w:rPr>
        <w:t xml:space="preserve">. </w:t>
      </w:r>
      <w:r>
        <w:rPr>
          <w:rFonts w:ascii="Tahoma" w:hAnsi="Tahoma" w:cs="Tahoma"/>
        </w:rPr>
        <w:t xml:space="preserve">Η δημοσίευση των μηνιαίων στοιχείων συνοδεύεται με στατιστικά – αριθμητικά στοιχεία του αντίστοιχου περσινού μήνα.  </w:t>
      </w:r>
    </w:p>
    <w:p w:rsidR="001A5229" w:rsidRDefault="001A5229" w:rsidP="001A5229">
      <w:pPr>
        <w:tabs>
          <w:tab w:val="left" w:pos="540"/>
        </w:tabs>
        <w:jc w:val="both"/>
        <w:rPr>
          <w:rFonts w:ascii="Tahoma" w:hAnsi="Tahoma" w:cs="Tahoma"/>
        </w:rPr>
      </w:pPr>
    </w:p>
    <w:p w:rsidR="001A5229" w:rsidRDefault="001A5229" w:rsidP="001A5229">
      <w:pPr>
        <w:tabs>
          <w:tab w:val="left" w:pos="540"/>
        </w:tabs>
        <w:jc w:val="both"/>
        <w:rPr>
          <w:rFonts w:ascii="Tahoma" w:hAnsi="Tahoma" w:cs="Tahoma"/>
          <w:b/>
        </w:rPr>
      </w:pPr>
      <w:r>
        <w:rPr>
          <w:rFonts w:ascii="Tahoma" w:hAnsi="Tahoma" w:cs="Tahoma"/>
          <w:b/>
        </w:rPr>
        <w:t xml:space="preserve">α. Τροχαία Ατυχήματα   </w:t>
      </w:r>
    </w:p>
    <w:p w:rsidR="001A5229" w:rsidRDefault="001A5229" w:rsidP="001A5229">
      <w:pPr>
        <w:tabs>
          <w:tab w:val="left" w:pos="540"/>
        </w:tabs>
        <w:jc w:val="both"/>
        <w:rPr>
          <w:rFonts w:ascii="Tahoma" w:hAnsi="Tahoma" w:cs="Tahoma"/>
          <w:b/>
        </w:rPr>
      </w:pPr>
      <w:r>
        <w:rPr>
          <w:rFonts w:ascii="Tahoma" w:hAnsi="Tahoma" w:cs="Tahoma"/>
          <w:b/>
        </w:rPr>
        <w:t xml:space="preserve"> </w:t>
      </w:r>
    </w:p>
    <w:p w:rsidR="001A5229" w:rsidRDefault="001A5229" w:rsidP="001A5229">
      <w:pPr>
        <w:tabs>
          <w:tab w:val="left" w:pos="540"/>
        </w:tabs>
        <w:jc w:val="both"/>
        <w:rPr>
          <w:rFonts w:ascii="Tahoma" w:hAnsi="Tahoma" w:cs="Tahoma"/>
        </w:rPr>
      </w:pPr>
      <w:r>
        <w:rPr>
          <w:rFonts w:ascii="Tahoma" w:hAnsi="Tahoma" w:cs="Tahoma"/>
        </w:rPr>
        <w:t>Στην εδαφική αρμοδιότητα της Γενικής Περιφερειακής Αστυνομικής Διεύθυνσης Ανατολικής Μακεδονίας και Θράκης, σημειώθηκαν</w:t>
      </w:r>
      <w:r>
        <w:rPr>
          <w:rFonts w:ascii="Tahoma" w:hAnsi="Tahoma" w:cs="Tahoma"/>
          <w:b/>
        </w:rPr>
        <w:t xml:space="preserve"> </w:t>
      </w:r>
      <w:r w:rsidR="003229A9" w:rsidRPr="003229A9">
        <w:rPr>
          <w:rFonts w:ascii="Tahoma" w:hAnsi="Tahoma" w:cs="Tahoma"/>
          <w:b/>
        </w:rPr>
        <w:t>26</w:t>
      </w:r>
      <w:r w:rsidRPr="00B66DFF">
        <w:rPr>
          <w:rFonts w:ascii="Tahoma" w:hAnsi="Tahoma" w:cs="Tahoma"/>
        </w:rPr>
        <w:t xml:space="preserve"> </w:t>
      </w:r>
      <w:r w:rsidRPr="003229A9">
        <w:rPr>
          <w:rFonts w:ascii="Tahoma" w:hAnsi="Tahoma" w:cs="Tahoma"/>
          <w:b/>
        </w:rPr>
        <w:t>τροχαία δυστυχήματα</w:t>
      </w:r>
      <w:r>
        <w:rPr>
          <w:rFonts w:ascii="Tahoma" w:hAnsi="Tahoma" w:cs="Tahoma"/>
          <w:b/>
        </w:rPr>
        <w:t xml:space="preserve"> </w:t>
      </w:r>
      <w:r w:rsidRPr="00215EB2">
        <w:rPr>
          <w:rFonts w:ascii="Tahoma" w:hAnsi="Tahoma" w:cs="Tahoma"/>
        </w:rPr>
        <w:t xml:space="preserve">(έναντι </w:t>
      </w:r>
      <w:r w:rsidR="003229A9" w:rsidRPr="003229A9">
        <w:rPr>
          <w:rFonts w:ascii="Tahoma" w:hAnsi="Tahoma" w:cs="Tahoma"/>
        </w:rPr>
        <w:t>17</w:t>
      </w:r>
      <w:r w:rsidRPr="00215EB2">
        <w:rPr>
          <w:rFonts w:ascii="Tahoma" w:hAnsi="Tahoma" w:cs="Tahoma"/>
        </w:rPr>
        <w:t xml:space="preserve"> το 20</w:t>
      </w:r>
      <w:r w:rsidR="0048380D" w:rsidRPr="00215EB2">
        <w:rPr>
          <w:rFonts w:ascii="Tahoma" w:hAnsi="Tahoma" w:cs="Tahoma"/>
        </w:rPr>
        <w:t>2</w:t>
      </w:r>
      <w:r w:rsidR="00F3793B">
        <w:rPr>
          <w:rFonts w:ascii="Tahoma" w:hAnsi="Tahoma" w:cs="Tahoma"/>
        </w:rPr>
        <w:t>1</w:t>
      </w:r>
      <w:r w:rsidRPr="00215EB2">
        <w:rPr>
          <w:rFonts w:ascii="Tahoma" w:hAnsi="Tahoma" w:cs="Tahoma"/>
        </w:rPr>
        <w:t>).</w:t>
      </w:r>
      <w:r w:rsidR="00A13449">
        <w:rPr>
          <w:rFonts w:ascii="Tahoma" w:hAnsi="Tahoma" w:cs="Tahoma"/>
        </w:rPr>
        <w:t xml:space="preserve"> Ειδικότερα σημειώθηκαν</w:t>
      </w:r>
      <w:r>
        <w:rPr>
          <w:rFonts w:ascii="Tahoma" w:hAnsi="Tahoma" w:cs="Tahoma"/>
        </w:rPr>
        <w:t>:</w:t>
      </w:r>
    </w:p>
    <w:p w:rsidR="001A5229" w:rsidRDefault="001A5229" w:rsidP="001A5229">
      <w:pPr>
        <w:tabs>
          <w:tab w:val="left" w:pos="540"/>
        </w:tabs>
        <w:jc w:val="both"/>
        <w:rPr>
          <w:rFonts w:ascii="Tahoma" w:hAnsi="Tahoma" w:cs="Tahoma"/>
        </w:rPr>
      </w:pPr>
    </w:p>
    <w:p w:rsidR="001A5229" w:rsidRPr="000C2AE5" w:rsidRDefault="003229A9" w:rsidP="000B0306">
      <w:pPr>
        <w:numPr>
          <w:ilvl w:val="0"/>
          <w:numId w:val="1"/>
        </w:numPr>
        <w:ind w:left="714" w:hanging="357"/>
        <w:jc w:val="both"/>
        <w:rPr>
          <w:rFonts w:ascii="Tahoma" w:hAnsi="Tahoma" w:cs="Tahoma"/>
          <w:b/>
        </w:rPr>
      </w:pPr>
      <w:r w:rsidRPr="003229A9">
        <w:rPr>
          <w:rFonts w:ascii="Tahoma" w:hAnsi="Tahoma" w:cs="Tahoma"/>
          <w:b/>
        </w:rPr>
        <w:t>4</w:t>
      </w:r>
      <w:r w:rsidR="001A5229">
        <w:rPr>
          <w:rFonts w:ascii="Tahoma" w:hAnsi="Tahoma" w:cs="Tahoma"/>
          <w:b/>
        </w:rPr>
        <w:t xml:space="preserve"> θανατηφόρ</w:t>
      </w:r>
      <w:r w:rsidR="00204DC9">
        <w:rPr>
          <w:rFonts w:ascii="Tahoma" w:hAnsi="Tahoma" w:cs="Tahoma"/>
          <w:b/>
        </w:rPr>
        <w:t>α</w:t>
      </w:r>
      <w:r w:rsidR="00235B34">
        <w:rPr>
          <w:rFonts w:ascii="Tahoma" w:hAnsi="Tahoma" w:cs="Tahoma"/>
          <w:b/>
        </w:rPr>
        <w:t xml:space="preserve"> </w:t>
      </w:r>
      <w:r w:rsidR="00235B34" w:rsidRPr="008D1F9B">
        <w:rPr>
          <w:rFonts w:ascii="Tahoma" w:hAnsi="Tahoma" w:cs="Tahoma"/>
        </w:rPr>
        <w:t>τροχαί</w:t>
      </w:r>
      <w:r w:rsidR="00204DC9" w:rsidRPr="008D1F9B">
        <w:rPr>
          <w:rFonts w:ascii="Tahoma" w:hAnsi="Tahoma" w:cs="Tahoma"/>
        </w:rPr>
        <w:t>α</w:t>
      </w:r>
      <w:r w:rsidR="001A5229" w:rsidRPr="008D1F9B">
        <w:rPr>
          <w:rFonts w:ascii="Tahoma" w:hAnsi="Tahoma" w:cs="Tahoma"/>
        </w:rPr>
        <w:t xml:space="preserve"> </w:t>
      </w:r>
      <w:r w:rsidR="006A3142" w:rsidRPr="008D1F9B">
        <w:rPr>
          <w:rFonts w:ascii="Tahoma" w:hAnsi="Tahoma" w:cs="Tahoma"/>
        </w:rPr>
        <w:t>ατ</w:t>
      </w:r>
      <w:r w:rsidR="00204DC9" w:rsidRPr="008D1F9B">
        <w:rPr>
          <w:rFonts w:ascii="Tahoma" w:hAnsi="Tahoma" w:cs="Tahoma"/>
        </w:rPr>
        <w:t>υχήματα</w:t>
      </w:r>
      <w:r w:rsidR="001A5229">
        <w:rPr>
          <w:rFonts w:ascii="Tahoma" w:hAnsi="Tahoma" w:cs="Tahoma"/>
          <w:b/>
        </w:rPr>
        <w:t xml:space="preserve"> </w:t>
      </w:r>
      <w:r w:rsidR="001A5229" w:rsidRPr="00B66DFF">
        <w:rPr>
          <w:rFonts w:ascii="Tahoma" w:hAnsi="Tahoma" w:cs="Tahoma"/>
        </w:rPr>
        <w:t>(</w:t>
      </w:r>
      <w:r w:rsidR="000C2AE5" w:rsidRPr="00B66DFF">
        <w:rPr>
          <w:rFonts w:ascii="Tahoma" w:hAnsi="Tahoma" w:cs="Tahoma"/>
        </w:rPr>
        <w:t xml:space="preserve">έναντι </w:t>
      </w:r>
      <w:r w:rsidRPr="003229A9">
        <w:rPr>
          <w:rFonts w:ascii="Tahoma" w:hAnsi="Tahoma" w:cs="Tahoma"/>
        </w:rPr>
        <w:t>2</w:t>
      </w:r>
      <w:r w:rsidR="0062369B" w:rsidRPr="00B66DFF">
        <w:rPr>
          <w:rFonts w:ascii="Tahoma" w:hAnsi="Tahoma" w:cs="Tahoma"/>
        </w:rPr>
        <w:t xml:space="preserve"> </w:t>
      </w:r>
      <w:r w:rsidR="001A5229" w:rsidRPr="00B66DFF">
        <w:rPr>
          <w:rFonts w:ascii="Tahoma" w:hAnsi="Tahoma" w:cs="Tahoma"/>
        </w:rPr>
        <w:t>το 20</w:t>
      </w:r>
      <w:r w:rsidR="0048380D" w:rsidRPr="00B66DFF">
        <w:rPr>
          <w:rFonts w:ascii="Tahoma" w:hAnsi="Tahoma" w:cs="Tahoma"/>
        </w:rPr>
        <w:t>2</w:t>
      </w:r>
      <w:r w:rsidR="00F3793B">
        <w:rPr>
          <w:rFonts w:ascii="Tahoma" w:hAnsi="Tahoma" w:cs="Tahoma"/>
        </w:rPr>
        <w:t>1</w:t>
      </w:r>
      <w:r w:rsidR="001A5229" w:rsidRPr="00B66DFF">
        <w:rPr>
          <w:rFonts w:ascii="Tahoma" w:hAnsi="Tahoma" w:cs="Tahoma"/>
        </w:rPr>
        <w:t>)</w:t>
      </w:r>
    </w:p>
    <w:p w:rsidR="000E209D" w:rsidRPr="000C2AE5" w:rsidRDefault="003229A9" w:rsidP="000B0306">
      <w:pPr>
        <w:numPr>
          <w:ilvl w:val="0"/>
          <w:numId w:val="1"/>
        </w:numPr>
        <w:ind w:left="714" w:hanging="357"/>
        <w:jc w:val="both"/>
        <w:rPr>
          <w:rFonts w:ascii="Tahoma" w:hAnsi="Tahoma" w:cs="Tahoma"/>
          <w:b/>
        </w:rPr>
      </w:pPr>
      <w:r w:rsidRPr="003229A9">
        <w:rPr>
          <w:rFonts w:ascii="Tahoma" w:hAnsi="Tahoma" w:cs="Tahoma"/>
          <w:b/>
        </w:rPr>
        <w:t>2</w:t>
      </w:r>
      <w:r w:rsidR="001A5229" w:rsidRPr="000E209D">
        <w:rPr>
          <w:rFonts w:ascii="Tahoma" w:hAnsi="Tahoma" w:cs="Tahoma"/>
          <w:b/>
        </w:rPr>
        <w:t xml:space="preserve"> σοβαρ</w:t>
      </w:r>
      <w:r w:rsidR="00A44280">
        <w:rPr>
          <w:rFonts w:ascii="Tahoma" w:hAnsi="Tahoma" w:cs="Tahoma"/>
          <w:b/>
        </w:rPr>
        <w:t>ά</w:t>
      </w:r>
      <w:r w:rsidR="001A5229" w:rsidRPr="000E209D">
        <w:rPr>
          <w:rFonts w:ascii="Tahoma" w:hAnsi="Tahoma" w:cs="Tahoma"/>
          <w:b/>
        </w:rPr>
        <w:t xml:space="preserve"> </w:t>
      </w:r>
      <w:r w:rsidR="001920CC" w:rsidRPr="000E209D">
        <w:rPr>
          <w:rFonts w:ascii="Tahoma" w:hAnsi="Tahoma" w:cs="Tahoma"/>
        </w:rPr>
        <w:t>τροχαί</w:t>
      </w:r>
      <w:r w:rsidR="00A44280">
        <w:rPr>
          <w:rFonts w:ascii="Tahoma" w:hAnsi="Tahoma" w:cs="Tahoma"/>
        </w:rPr>
        <w:t>α</w:t>
      </w:r>
      <w:r w:rsidR="001A5229" w:rsidRPr="000E209D">
        <w:rPr>
          <w:rFonts w:ascii="Tahoma" w:hAnsi="Tahoma" w:cs="Tahoma"/>
        </w:rPr>
        <w:t xml:space="preserve"> </w:t>
      </w:r>
      <w:r w:rsidR="00A44280">
        <w:rPr>
          <w:rFonts w:ascii="Tahoma" w:hAnsi="Tahoma" w:cs="Tahoma"/>
        </w:rPr>
        <w:t>ατυχήματα</w:t>
      </w:r>
      <w:r w:rsidR="001A5229" w:rsidRPr="000E209D">
        <w:rPr>
          <w:rFonts w:ascii="Tahoma" w:hAnsi="Tahoma" w:cs="Tahoma"/>
        </w:rPr>
        <w:t xml:space="preserve"> </w:t>
      </w:r>
      <w:r w:rsidR="000E209D" w:rsidRPr="00B66DFF">
        <w:rPr>
          <w:rFonts w:ascii="Tahoma" w:hAnsi="Tahoma" w:cs="Tahoma"/>
        </w:rPr>
        <w:t>(</w:t>
      </w:r>
      <w:r w:rsidR="008D0D9D" w:rsidRPr="00B66DFF">
        <w:rPr>
          <w:rFonts w:ascii="Tahoma" w:hAnsi="Tahoma" w:cs="Tahoma"/>
        </w:rPr>
        <w:t xml:space="preserve">έναντι </w:t>
      </w:r>
      <w:r w:rsidR="00B66DFF">
        <w:rPr>
          <w:rFonts w:ascii="Tahoma" w:hAnsi="Tahoma" w:cs="Tahoma"/>
        </w:rPr>
        <w:t>0</w:t>
      </w:r>
      <w:r w:rsidR="008D0D9D" w:rsidRPr="00B66DFF">
        <w:rPr>
          <w:rFonts w:ascii="Tahoma" w:hAnsi="Tahoma" w:cs="Tahoma"/>
        </w:rPr>
        <w:t xml:space="preserve"> </w:t>
      </w:r>
      <w:r w:rsidR="000E209D" w:rsidRPr="00B66DFF">
        <w:rPr>
          <w:rFonts w:ascii="Tahoma" w:hAnsi="Tahoma" w:cs="Tahoma"/>
        </w:rPr>
        <w:t>το 20</w:t>
      </w:r>
      <w:r w:rsidR="00CC61D2" w:rsidRPr="00B66DFF">
        <w:rPr>
          <w:rFonts w:ascii="Tahoma" w:hAnsi="Tahoma" w:cs="Tahoma"/>
        </w:rPr>
        <w:t>21</w:t>
      </w:r>
      <w:r w:rsidR="000E209D" w:rsidRPr="00B66DFF">
        <w:rPr>
          <w:rFonts w:ascii="Tahoma" w:hAnsi="Tahoma" w:cs="Tahoma"/>
        </w:rPr>
        <w:t>)</w:t>
      </w:r>
    </w:p>
    <w:p w:rsidR="001A5229" w:rsidRPr="00A44280" w:rsidRDefault="003229A9" w:rsidP="000B0306">
      <w:pPr>
        <w:numPr>
          <w:ilvl w:val="0"/>
          <w:numId w:val="1"/>
        </w:numPr>
        <w:ind w:left="714" w:hanging="357"/>
        <w:jc w:val="both"/>
        <w:rPr>
          <w:rFonts w:ascii="Tahoma" w:hAnsi="Tahoma" w:cs="Tahoma"/>
          <w:b/>
        </w:rPr>
      </w:pPr>
      <w:r w:rsidRPr="003229A9">
        <w:rPr>
          <w:rFonts w:ascii="Tahoma" w:hAnsi="Tahoma" w:cs="Tahoma"/>
          <w:b/>
        </w:rPr>
        <w:t>20</w:t>
      </w:r>
      <w:r w:rsidR="001A5229" w:rsidRPr="000E209D">
        <w:rPr>
          <w:rFonts w:ascii="Tahoma" w:hAnsi="Tahoma" w:cs="Tahoma"/>
        </w:rPr>
        <w:t xml:space="preserve"> </w:t>
      </w:r>
      <w:r w:rsidR="001A5229" w:rsidRPr="000E209D">
        <w:rPr>
          <w:rFonts w:ascii="Tahoma" w:hAnsi="Tahoma" w:cs="Tahoma"/>
          <w:b/>
        </w:rPr>
        <w:t>ελαφριά</w:t>
      </w:r>
      <w:r w:rsidR="001A5229" w:rsidRPr="000E209D">
        <w:rPr>
          <w:rFonts w:ascii="Tahoma" w:hAnsi="Tahoma" w:cs="Tahoma"/>
        </w:rPr>
        <w:t xml:space="preserve"> τροχαία ατυχήματα </w:t>
      </w:r>
      <w:r w:rsidR="000C2AE5" w:rsidRPr="00B66DFF">
        <w:rPr>
          <w:rFonts w:ascii="Tahoma" w:hAnsi="Tahoma" w:cs="Tahoma"/>
        </w:rPr>
        <w:t xml:space="preserve">(έναντι </w:t>
      </w:r>
      <w:r w:rsidRPr="003229A9">
        <w:rPr>
          <w:rFonts w:ascii="Tahoma" w:hAnsi="Tahoma" w:cs="Tahoma"/>
        </w:rPr>
        <w:t>15</w:t>
      </w:r>
      <w:r w:rsidR="008E5B39" w:rsidRPr="00B66DFF">
        <w:rPr>
          <w:rFonts w:ascii="Tahoma" w:hAnsi="Tahoma" w:cs="Tahoma"/>
        </w:rPr>
        <w:t xml:space="preserve"> </w:t>
      </w:r>
      <w:r w:rsidR="001A5229" w:rsidRPr="00B66DFF">
        <w:rPr>
          <w:rFonts w:ascii="Tahoma" w:hAnsi="Tahoma" w:cs="Tahoma"/>
        </w:rPr>
        <w:t>το 20</w:t>
      </w:r>
      <w:r w:rsidR="0048380D" w:rsidRPr="00B66DFF">
        <w:rPr>
          <w:rFonts w:ascii="Tahoma" w:hAnsi="Tahoma" w:cs="Tahoma"/>
        </w:rPr>
        <w:t>2</w:t>
      </w:r>
      <w:r w:rsidR="00E17C54" w:rsidRPr="00B66DFF">
        <w:rPr>
          <w:rFonts w:ascii="Tahoma" w:hAnsi="Tahoma" w:cs="Tahoma"/>
        </w:rPr>
        <w:t>1</w:t>
      </w:r>
      <w:r w:rsidR="001A5229" w:rsidRPr="00B66DFF">
        <w:rPr>
          <w:rFonts w:ascii="Tahoma" w:hAnsi="Tahoma" w:cs="Tahoma"/>
        </w:rPr>
        <w:t>)</w:t>
      </w:r>
    </w:p>
    <w:p w:rsidR="001A5229" w:rsidRDefault="001A5229" w:rsidP="001A5229">
      <w:pPr>
        <w:ind w:left="357"/>
        <w:jc w:val="both"/>
        <w:rPr>
          <w:rFonts w:ascii="Tahoma" w:hAnsi="Tahoma" w:cs="Tahoma"/>
          <w:b/>
        </w:rPr>
      </w:pPr>
    </w:p>
    <w:p w:rsidR="001A5229" w:rsidRDefault="001A5229" w:rsidP="001A5229">
      <w:pPr>
        <w:jc w:val="both"/>
        <w:rPr>
          <w:rFonts w:ascii="Tahoma" w:hAnsi="Tahoma" w:cs="Tahoma"/>
        </w:rPr>
      </w:pPr>
      <w:r>
        <w:rPr>
          <w:rFonts w:ascii="Tahoma" w:hAnsi="Tahoma" w:cs="Tahoma"/>
        </w:rPr>
        <w:t xml:space="preserve">Από τα τροχαία δυστυχήματα που συνέβησαν σε αστικές </w:t>
      </w:r>
      <w:r w:rsidR="00CC61D2">
        <w:rPr>
          <w:rFonts w:ascii="Tahoma" w:hAnsi="Tahoma" w:cs="Tahoma"/>
        </w:rPr>
        <w:t>και αγροτικές περιοχές των ανωτέρω περιφερειακών ενοτήτων</w:t>
      </w:r>
      <w:r>
        <w:rPr>
          <w:rFonts w:ascii="Tahoma" w:hAnsi="Tahoma" w:cs="Tahoma"/>
        </w:rPr>
        <w:t xml:space="preserve"> καταγράφηκαν συνολικά </w:t>
      </w:r>
      <w:r w:rsidR="00C1330D" w:rsidRPr="00C1330D">
        <w:rPr>
          <w:rFonts w:ascii="Tahoma" w:hAnsi="Tahoma" w:cs="Tahoma"/>
          <w:b/>
        </w:rPr>
        <w:t>37</w:t>
      </w:r>
      <w:r w:rsidRPr="00C1330D">
        <w:rPr>
          <w:rFonts w:ascii="Tahoma" w:hAnsi="Tahoma" w:cs="Tahoma"/>
          <w:b/>
        </w:rPr>
        <w:t xml:space="preserve"> </w:t>
      </w:r>
      <w:r>
        <w:rPr>
          <w:rFonts w:ascii="Tahoma" w:hAnsi="Tahoma" w:cs="Tahoma"/>
          <w:b/>
        </w:rPr>
        <w:t xml:space="preserve">παθόντες </w:t>
      </w:r>
      <w:r w:rsidRPr="00116919">
        <w:rPr>
          <w:rFonts w:ascii="Tahoma" w:hAnsi="Tahoma" w:cs="Tahoma"/>
        </w:rPr>
        <w:t xml:space="preserve">(έναντι </w:t>
      </w:r>
      <w:r w:rsidR="00C1330D" w:rsidRPr="00C1330D">
        <w:rPr>
          <w:rFonts w:ascii="Tahoma" w:hAnsi="Tahoma" w:cs="Tahoma"/>
        </w:rPr>
        <w:t>25</w:t>
      </w:r>
      <w:r w:rsidRPr="00C1330D">
        <w:rPr>
          <w:rFonts w:ascii="Tahoma" w:hAnsi="Tahoma" w:cs="Tahoma"/>
        </w:rPr>
        <w:t xml:space="preserve"> </w:t>
      </w:r>
      <w:r w:rsidRPr="00116919">
        <w:rPr>
          <w:rFonts w:ascii="Tahoma" w:hAnsi="Tahoma" w:cs="Tahoma"/>
        </w:rPr>
        <w:t>το 20</w:t>
      </w:r>
      <w:r w:rsidR="0048380D" w:rsidRPr="00116919">
        <w:rPr>
          <w:rFonts w:ascii="Tahoma" w:hAnsi="Tahoma" w:cs="Tahoma"/>
        </w:rPr>
        <w:t>2</w:t>
      </w:r>
      <w:r w:rsidR="00E17C54" w:rsidRPr="00116919">
        <w:rPr>
          <w:rFonts w:ascii="Tahoma" w:hAnsi="Tahoma" w:cs="Tahoma"/>
        </w:rPr>
        <w:t>1</w:t>
      </w:r>
      <w:r w:rsidRPr="00116919">
        <w:rPr>
          <w:rFonts w:ascii="Tahoma" w:hAnsi="Tahoma" w:cs="Tahoma"/>
        </w:rPr>
        <w:t>).</w:t>
      </w:r>
      <w:r w:rsidR="00A13449">
        <w:rPr>
          <w:rFonts w:ascii="Tahoma" w:hAnsi="Tahoma" w:cs="Tahoma"/>
        </w:rPr>
        <w:t xml:space="preserve"> Ειδικότερα καταγράφηκαν</w:t>
      </w:r>
      <w:r>
        <w:rPr>
          <w:rFonts w:ascii="Tahoma" w:hAnsi="Tahoma" w:cs="Tahoma"/>
        </w:rPr>
        <w:t>:</w:t>
      </w:r>
    </w:p>
    <w:p w:rsidR="001A5229" w:rsidRDefault="001A5229" w:rsidP="001A5229">
      <w:pPr>
        <w:tabs>
          <w:tab w:val="left" w:pos="5850"/>
        </w:tabs>
        <w:jc w:val="both"/>
        <w:rPr>
          <w:rFonts w:ascii="Tahoma" w:hAnsi="Tahoma" w:cs="Tahoma"/>
          <w:b/>
        </w:rPr>
      </w:pPr>
      <w:r>
        <w:rPr>
          <w:rFonts w:ascii="Tahoma" w:hAnsi="Tahoma" w:cs="Tahoma"/>
          <w:b/>
        </w:rPr>
        <w:tab/>
      </w:r>
    </w:p>
    <w:p w:rsidR="000E209D" w:rsidRPr="0062369B" w:rsidRDefault="00D25584" w:rsidP="000B0306">
      <w:pPr>
        <w:numPr>
          <w:ilvl w:val="0"/>
          <w:numId w:val="1"/>
        </w:numPr>
        <w:ind w:left="714" w:hanging="357"/>
        <w:jc w:val="both"/>
        <w:rPr>
          <w:rFonts w:ascii="Tahoma" w:hAnsi="Tahoma" w:cs="Tahoma"/>
        </w:rPr>
      </w:pPr>
      <w:r>
        <w:rPr>
          <w:rFonts w:ascii="Tahoma" w:hAnsi="Tahoma" w:cs="Tahoma"/>
          <w:b/>
          <w:lang w:val="en-US"/>
        </w:rPr>
        <w:t>4</w:t>
      </w:r>
      <w:r w:rsidR="003C6F4A" w:rsidRPr="000E209D">
        <w:rPr>
          <w:rFonts w:ascii="Tahoma" w:hAnsi="Tahoma" w:cs="Tahoma"/>
          <w:b/>
        </w:rPr>
        <w:t xml:space="preserve"> νεκρ</w:t>
      </w:r>
      <w:r w:rsidR="00204DC9">
        <w:rPr>
          <w:rFonts w:ascii="Tahoma" w:hAnsi="Tahoma" w:cs="Tahoma"/>
          <w:b/>
        </w:rPr>
        <w:t>οί</w:t>
      </w:r>
      <w:r w:rsidR="001A5229" w:rsidRPr="000E209D">
        <w:rPr>
          <w:rFonts w:ascii="Tahoma" w:hAnsi="Tahoma" w:cs="Tahoma"/>
          <w:b/>
        </w:rPr>
        <w:t xml:space="preserve"> </w:t>
      </w:r>
      <w:r w:rsidR="000E209D" w:rsidRPr="00B66DFF">
        <w:rPr>
          <w:rFonts w:ascii="Tahoma" w:hAnsi="Tahoma" w:cs="Tahoma"/>
        </w:rPr>
        <w:t>(</w:t>
      </w:r>
      <w:r w:rsidR="00823F48" w:rsidRPr="00B66DFF">
        <w:rPr>
          <w:rFonts w:ascii="Tahoma" w:hAnsi="Tahoma" w:cs="Tahoma"/>
        </w:rPr>
        <w:t xml:space="preserve">έναντι </w:t>
      </w:r>
      <w:r>
        <w:rPr>
          <w:rFonts w:ascii="Tahoma" w:hAnsi="Tahoma" w:cs="Tahoma"/>
          <w:lang w:val="en-US"/>
        </w:rPr>
        <w:t>2</w:t>
      </w:r>
      <w:r w:rsidR="000E209D" w:rsidRPr="00B66DFF">
        <w:rPr>
          <w:rFonts w:ascii="Tahoma" w:hAnsi="Tahoma" w:cs="Tahoma"/>
        </w:rPr>
        <w:t xml:space="preserve"> το 20</w:t>
      </w:r>
      <w:r w:rsidR="0048380D" w:rsidRPr="00B66DFF">
        <w:rPr>
          <w:rFonts w:ascii="Tahoma" w:hAnsi="Tahoma" w:cs="Tahoma"/>
        </w:rPr>
        <w:t>2</w:t>
      </w:r>
      <w:r w:rsidR="00E17C54" w:rsidRPr="00B66DFF">
        <w:rPr>
          <w:rFonts w:ascii="Tahoma" w:hAnsi="Tahoma" w:cs="Tahoma"/>
        </w:rPr>
        <w:t>1</w:t>
      </w:r>
      <w:r w:rsidR="000E209D" w:rsidRPr="00B66DFF">
        <w:rPr>
          <w:rFonts w:ascii="Tahoma" w:hAnsi="Tahoma" w:cs="Tahoma"/>
        </w:rPr>
        <w:t>)</w:t>
      </w:r>
    </w:p>
    <w:p w:rsidR="001A5229" w:rsidRPr="00204DC9" w:rsidRDefault="00D25584" w:rsidP="000B0306">
      <w:pPr>
        <w:numPr>
          <w:ilvl w:val="0"/>
          <w:numId w:val="2"/>
        </w:numPr>
        <w:ind w:left="714" w:hanging="357"/>
        <w:jc w:val="both"/>
        <w:rPr>
          <w:rFonts w:ascii="Tahoma" w:hAnsi="Tahoma" w:cs="Tahoma"/>
          <w:b/>
        </w:rPr>
      </w:pPr>
      <w:r>
        <w:rPr>
          <w:rFonts w:ascii="Tahoma" w:hAnsi="Tahoma" w:cs="Tahoma"/>
          <w:b/>
          <w:lang w:val="en-US"/>
        </w:rPr>
        <w:t>3</w:t>
      </w:r>
      <w:r w:rsidR="001A5229" w:rsidRPr="000E209D">
        <w:rPr>
          <w:rFonts w:ascii="Tahoma" w:hAnsi="Tahoma" w:cs="Tahoma"/>
          <w:b/>
        </w:rPr>
        <w:t xml:space="preserve"> βαριά</w:t>
      </w:r>
      <w:r w:rsidR="001A5229" w:rsidRPr="000E209D">
        <w:rPr>
          <w:rFonts w:ascii="Tahoma" w:hAnsi="Tahoma" w:cs="Tahoma"/>
        </w:rPr>
        <w:t xml:space="preserve"> </w:t>
      </w:r>
      <w:r w:rsidR="000C2AE5">
        <w:rPr>
          <w:rFonts w:ascii="Tahoma" w:hAnsi="Tahoma" w:cs="Tahoma"/>
          <w:b/>
        </w:rPr>
        <w:t>τραυματί</w:t>
      </w:r>
      <w:r w:rsidR="00A44280">
        <w:rPr>
          <w:rFonts w:ascii="Tahoma" w:hAnsi="Tahoma" w:cs="Tahoma"/>
          <w:b/>
        </w:rPr>
        <w:t>ε</w:t>
      </w:r>
      <w:r w:rsidR="001A5229" w:rsidRPr="000E209D">
        <w:rPr>
          <w:rFonts w:ascii="Tahoma" w:hAnsi="Tahoma" w:cs="Tahoma"/>
          <w:b/>
        </w:rPr>
        <w:t xml:space="preserve">ς </w:t>
      </w:r>
      <w:r w:rsidR="001A5229" w:rsidRPr="00B66DFF">
        <w:rPr>
          <w:rFonts w:ascii="Tahoma" w:hAnsi="Tahoma" w:cs="Tahoma"/>
        </w:rPr>
        <w:t>(</w:t>
      </w:r>
      <w:r w:rsidR="007C6CED" w:rsidRPr="00B66DFF">
        <w:rPr>
          <w:rFonts w:ascii="Tahoma" w:hAnsi="Tahoma" w:cs="Tahoma"/>
        </w:rPr>
        <w:t xml:space="preserve">έναντι </w:t>
      </w:r>
      <w:r w:rsidR="00B66DFF" w:rsidRPr="00B66DFF">
        <w:rPr>
          <w:rFonts w:ascii="Tahoma" w:hAnsi="Tahoma" w:cs="Tahoma"/>
        </w:rPr>
        <w:t>0</w:t>
      </w:r>
      <w:r w:rsidR="001A5229" w:rsidRPr="00B66DFF">
        <w:rPr>
          <w:rFonts w:ascii="Tahoma" w:hAnsi="Tahoma" w:cs="Tahoma"/>
        </w:rPr>
        <w:t xml:space="preserve"> το 20</w:t>
      </w:r>
      <w:r w:rsidR="0048380D" w:rsidRPr="00B66DFF">
        <w:rPr>
          <w:rFonts w:ascii="Tahoma" w:hAnsi="Tahoma" w:cs="Tahoma"/>
        </w:rPr>
        <w:t>2</w:t>
      </w:r>
      <w:r w:rsidR="00E17C54" w:rsidRPr="00B66DFF">
        <w:rPr>
          <w:rFonts w:ascii="Tahoma" w:hAnsi="Tahoma" w:cs="Tahoma"/>
        </w:rPr>
        <w:t>1</w:t>
      </w:r>
      <w:r w:rsidR="001A5229" w:rsidRPr="00B66DFF">
        <w:rPr>
          <w:rFonts w:ascii="Tahoma" w:hAnsi="Tahoma" w:cs="Tahoma"/>
        </w:rPr>
        <w:t>)</w:t>
      </w:r>
    </w:p>
    <w:p w:rsidR="001A5229" w:rsidRPr="000C2AE5" w:rsidRDefault="00D25584" w:rsidP="000B0306">
      <w:pPr>
        <w:numPr>
          <w:ilvl w:val="0"/>
          <w:numId w:val="2"/>
        </w:numPr>
        <w:jc w:val="both"/>
        <w:rPr>
          <w:rFonts w:ascii="Tahoma" w:hAnsi="Tahoma" w:cs="Tahoma"/>
          <w:b/>
        </w:rPr>
      </w:pPr>
      <w:r>
        <w:rPr>
          <w:rFonts w:ascii="Tahoma" w:hAnsi="Tahoma" w:cs="Tahoma"/>
          <w:b/>
          <w:lang w:val="en-US"/>
        </w:rPr>
        <w:t>30</w:t>
      </w:r>
      <w:r w:rsidR="001A5229">
        <w:rPr>
          <w:rFonts w:ascii="Tahoma" w:hAnsi="Tahoma" w:cs="Tahoma"/>
          <w:b/>
        </w:rPr>
        <w:t xml:space="preserve"> ελαφρά τραυματίες</w:t>
      </w:r>
      <w:r w:rsidR="001A5229">
        <w:rPr>
          <w:rFonts w:ascii="Tahoma" w:hAnsi="Tahoma" w:cs="Tahoma"/>
        </w:rPr>
        <w:t xml:space="preserve"> </w:t>
      </w:r>
      <w:r w:rsidR="001A5229" w:rsidRPr="00B66DFF">
        <w:rPr>
          <w:rFonts w:ascii="Tahoma" w:hAnsi="Tahoma" w:cs="Tahoma"/>
        </w:rPr>
        <w:t xml:space="preserve">(έναντι </w:t>
      </w:r>
      <w:r>
        <w:rPr>
          <w:rFonts w:ascii="Tahoma" w:hAnsi="Tahoma" w:cs="Tahoma"/>
        </w:rPr>
        <w:t>2</w:t>
      </w:r>
      <w:r w:rsidR="00B66DFF" w:rsidRPr="00B66DFF">
        <w:rPr>
          <w:rFonts w:ascii="Tahoma" w:hAnsi="Tahoma" w:cs="Tahoma"/>
        </w:rPr>
        <w:t>3</w:t>
      </w:r>
      <w:r w:rsidR="001A5229" w:rsidRPr="00B66DFF">
        <w:rPr>
          <w:rFonts w:ascii="Tahoma" w:hAnsi="Tahoma" w:cs="Tahoma"/>
        </w:rPr>
        <w:t xml:space="preserve"> το 20</w:t>
      </w:r>
      <w:r w:rsidR="0048380D" w:rsidRPr="00B66DFF">
        <w:rPr>
          <w:rFonts w:ascii="Tahoma" w:hAnsi="Tahoma" w:cs="Tahoma"/>
        </w:rPr>
        <w:t>2</w:t>
      </w:r>
      <w:r w:rsidR="00E17C54" w:rsidRPr="00B66DFF">
        <w:rPr>
          <w:rFonts w:ascii="Tahoma" w:hAnsi="Tahoma" w:cs="Tahoma"/>
        </w:rPr>
        <w:t>1</w:t>
      </w:r>
      <w:r w:rsidR="001A5229" w:rsidRPr="00B66DFF">
        <w:rPr>
          <w:rFonts w:ascii="Tahoma" w:hAnsi="Tahoma" w:cs="Tahoma"/>
        </w:rPr>
        <w:t>)</w:t>
      </w:r>
    </w:p>
    <w:p w:rsidR="001A5229" w:rsidRDefault="001A5229" w:rsidP="001A5229">
      <w:pPr>
        <w:jc w:val="both"/>
        <w:rPr>
          <w:rFonts w:ascii="Tahoma" w:hAnsi="Tahoma" w:cs="Tahoma"/>
        </w:rPr>
      </w:pPr>
    </w:p>
    <w:p w:rsidR="001A5229" w:rsidRDefault="001A5229" w:rsidP="001A5229">
      <w:pPr>
        <w:jc w:val="both"/>
        <w:rPr>
          <w:rFonts w:ascii="Tahoma" w:hAnsi="Tahoma" w:cs="Tahoma"/>
        </w:rPr>
      </w:pPr>
      <w:r>
        <w:rPr>
          <w:rFonts w:ascii="Tahoma" w:hAnsi="Tahoma" w:cs="Tahoma"/>
        </w:rPr>
        <w:t>Τα</w:t>
      </w:r>
      <w:r>
        <w:rPr>
          <w:rFonts w:ascii="Tahoma" w:hAnsi="Tahoma" w:cs="Tahoma"/>
          <w:b/>
        </w:rPr>
        <w:t xml:space="preserve"> </w:t>
      </w:r>
      <w:r>
        <w:rPr>
          <w:rFonts w:ascii="Tahoma" w:hAnsi="Tahoma" w:cs="Tahoma"/>
        </w:rPr>
        <w:t xml:space="preserve">κυριότερα αίτια των τροχαίων ατυχημάτων – δυστυχημάτων, όπως προέκυψε από την αστυνομική </w:t>
      </w:r>
      <w:proofErr w:type="spellStart"/>
      <w:r>
        <w:rPr>
          <w:rFonts w:ascii="Tahoma" w:hAnsi="Tahoma" w:cs="Tahoma"/>
        </w:rPr>
        <w:t>τροχονομική</w:t>
      </w:r>
      <w:proofErr w:type="spellEnd"/>
      <w:r>
        <w:rPr>
          <w:rFonts w:ascii="Tahoma" w:hAnsi="Tahoma" w:cs="Tahoma"/>
        </w:rPr>
        <w:t xml:space="preserve"> έρευνα, ήταν:</w:t>
      </w:r>
    </w:p>
    <w:p w:rsidR="001A5229" w:rsidRDefault="001A5229" w:rsidP="001A5229">
      <w:pPr>
        <w:jc w:val="both"/>
        <w:rPr>
          <w:rFonts w:ascii="Tahoma" w:hAnsi="Tahoma" w:cs="Tahoma"/>
        </w:rPr>
      </w:pPr>
    </w:p>
    <w:p w:rsidR="001533B1" w:rsidRDefault="001533B1" w:rsidP="000B0306">
      <w:pPr>
        <w:numPr>
          <w:ilvl w:val="0"/>
          <w:numId w:val="3"/>
        </w:numPr>
        <w:ind w:left="714" w:hanging="357"/>
        <w:jc w:val="both"/>
        <w:rPr>
          <w:rFonts w:ascii="Tahoma" w:hAnsi="Tahoma" w:cs="Tahoma"/>
        </w:rPr>
      </w:pPr>
      <w:r>
        <w:rPr>
          <w:rFonts w:ascii="Tahoma" w:hAnsi="Tahoma" w:cs="Tahoma"/>
        </w:rPr>
        <w:t>Η απόσπαση προσοχής οδηγού</w:t>
      </w:r>
    </w:p>
    <w:p w:rsidR="001533B1" w:rsidRDefault="001533B1" w:rsidP="000B0306">
      <w:pPr>
        <w:numPr>
          <w:ilvl w:val="0"/>
          <w:numId w:val="3"/>
        </w:numPr>
        <w:jc w:val="both"/>
        <w:rPr>
          <w:rFonts w:ascii="Tahoma" w:hAnsi="Tahoma" w:cs="Tahoma"/>
        </w:rPr>
      </w:pPr>
      <w:r>
        <w:rPr>
          <w:rFonts w:ascii="Tahoma" w:hAnsi="Tahoma" w:cs="Tahoma"/>
        </w:rPr>
        <w:t xml:space="preserve">Η </w:t>
      </w:r>
      <w:r w:rsidR="00FC2571">
        <w:rPr>
          <w:rFonts w:ascii="Tahoma" w:hAnsi="Tahoma" w:cs="Tahoma"/>
        </w:rPr>
        <w:t>ολισθηρότητα του οδοστρώματος</w:t>
      </w:r>
    </w:p>
    <w:p w:rsidR="00FC2571" w:rsidRDefault="00FC2571" w:rsidP="000B0306">
      <w:pPr>
        <w:numPr>
          <w:ilvl w:val="0"/>
          <w:numId w:val="3"/>
        </w:numPr>
        <w:jc w:val="both"/>
        <w:rPr>
          <w:rFonts w:ascii="Tahoma" w:hAnsi="Tahoma" w:cs="Tahoma"/>
        </w:rPr>
      </w:pPr>
      <w:r>
        <w:rPr>
          <w:rFonts w:ascii="Tahoma" w:hAnsi="Tahoma" w:cs="Tahoma"/>
        </w:rPr>
        <w:t>Πεζός – Δεν βάδιζε στις διαβάσεις</w:t>
      </w:r>
    </w:p>
    <w:p w:rsidR="001A5229" w:rsidRDefault="001A5229" w:rsidP="001A5229">
      <w:pPr>
        <w:jc w:val="both"/>
        <w:rPr>
          <w:rFonts w:ascii="Tahoma" w:hAnsi="Tahoma" w:cs="Tahoma"/>
        </w:rPr>
      </w:pPr>
    </w:p>
    <w:p w:rsidR="00EC6DDE" w:rsidRDefault="00EC6DDE" w:rsidP="001A5229">
      <w:pPr>
        <w:jc w:val="both"/>
        <w:rPr>
          <w:rFonts w:ascii="Tahoma" w:hAnsi="Tahoma" w:cs="Tahoma"/>
        </w:rPr>
      </w:pPr>
    </w:p>
    <w:p w:rsidR="001A5229" w:rsidRDefault="001A5229" w:rsidP="001A5229">
      <w:pPr>
        <w:jc w:val="both"/>
        <w:rPr>
          <w:rFonts w:ascii="Tahoma" w:hAnsi="Tahoma" w:cs="Tahoma"/>
          <w:b/>
        </w:rPr>
      </w:pPr>
      <w:r>
        <w:rPr>
          <w:rFonts w:ascii="Tahoma" w:hAnsi="Tahoma" w:cs="Tahoma"/>
          <w:b/>
        </w:rPr>
        <w:t xml:space="preserve">β. Δράσεις </w:t>
      </w:r>
      <w:proofErr w:type="spellStart"/>
      <w:r>
        <w:rPr>
          <w:rFonts w:ascii="Tahoma" w:hAnsi="Tahoma" w:cs="Tahoma"/>
          <w:b/>
        </w:rPr>
        <w:t>Τροχονομικής</w:t>
      </w:r>
      <w:proofErr w:type="spellEnd"/>
      <w:r>
        <w:rPr>
          <w:rFonts w:ascii="Tahoma" w:hAnsi="Tahoma" w:cs="Tahoma"/>
          <w:b/>
        </w:rPr>
        <w:t xml:space="preserve"> αστυνόμευσης </w:t>
      </w:r>
    </w:p>
    <w:p w:rsidR="001A5229" w:rsidRDefault="001A5229" w:rsidP="001A5229">
      <w:pPr>
        <w:jc w:val="both"/>
        <w:rPr>
          <w:rFonts w:ascii="Tahoma" w:hAnsi="Tahoma" w:cs="Tahoma"/>
          <w:b/>
        </w:rPr>
      </w:pPr>
    </w:p>
    <w:p w:rsidR="001A5229" w:rsidRDefault="001A5229" w:rsidP="001A5229">
      <w:pPr>
        <w:jc w:val="both"/>
        <w:rPr>
          <w:rFonts w:ascii="Tahoma" w:hAnsi="Tahoma" w:cs="Tahoma"/>
        </w:rPr>
      </w:pPr>
      <w:r>
        <w:rPr>
          <w:rFonts w:ascii="Tahoma" w:hAnsi="Tahoma" w:cs="Tahoma"/>
        </w:rPr>
        <w:t xml:space="preserve">Οι Υπηρεσίες Τροχαίας της Γενικής Περιφερειακής Αστυνομικής Διεύθυνσης Ανατολικής Μακεδονίας και Θράκης βρίσκονται σε διαρκή ετοιμότητα, εφαρμόζοντας συγκεκριμένο σχεδιασμό, που προβλέπει μέτρα οδικής ασφάλειας και </w:t>
      </w:r>
      <w:proofErr w:type="spellStart"/>
      <w:r>
        <w:rPr>
          <w:rFonts w:ascii="Tahoma" w:hAnsi="Tahoma" w:cs="Tahoma"/>
        </w:rPr>
        <w:t>τροχονομικής</w:t>
      </w:r>
      <w:proofErr w:type="spellEnd"/>
      <w:r>
        <w:rPr>
          <w:rFonts w:ascii="Tahoma" w:hAnsi="Tahoma" w:cs="Tahoma"/>
        </w:rPr>
        <w:t xml:space="preserve"> αστυνόμευσης για την ασφαλή κυκλοφορία των οχημάτων και των πολιτών, καθώς και για την πρόληψη και αποτροπή ατυχημάτων και δυστυχημάτων σε όλο το οδικό δίκτυο.    </w:t>
      </w:r>
    </w:p>
    <w:p w:rsidR="001A5229" w:rsidRDefault="001A5229" w:rsidP="001A5229">
      <w:pPr>
        <w:jc w:val="both"/>
        <w:rPr>
          <w:rFonts w:ascii="Tahoma" w:hAnsi="Tahoma" w:cs="Tahoma"/>
        </w:rPr>
      </w:pPr>
    </w:p>
    <w:p w:rsidR="001A5229" w:rsidRDefault="001A5229" w:rsidP="001A5229">
      <w:pPr>
        <w:jc w:val="both"/>
        <w:rPr>
          <w:rFonts w:ascii="Tahoma" w:hAnsi="Tahoma" w:cs="Tahoma"/>
        </w:rPr>
      </w:pPr>
      <w:r>
        <w:rPr>
          <w:rFonts w:ascii="Tahoma" w:hAnsi="Tahoma" w:cs="Tahoma"/>
        </w:rPr>
        <w:t xml:space="preserve">Στο πλαίσιο των </w:t>
      </w:r>
      <w:proofErr w:type="spellStart"/>
      <w:r>
        <w:rPr>
          <w:rFonts w:ascii="Tahoma" w:hAnsi="Tahoma" w:cs="Tahoma"/>
        </w:rPr>
        <w:t>τροχονομικών</w:t>
      </w:r>
      <w:proofErr w:type="spellEnd"/>
      <w:r>
        <w:rPr>
          <w:rFonts w:ascii="Tahoma" w:hAnsi="Tahoma" w:cs="Tahoma"/>
        </w:rPr>
        <w:t xml:space="preserve"> δράσεων, τον </w:t>
      </w:r>
      <w:r>
        <w:rPr>
          <w:rFonts w:ascii="Tahoma" w:hAnsi="Tahoma" w:cs="Tahoma"/>
          <w:b/>
        </w:rPr>
        <w:t xml:space="preserve">μήνα </w:t>
      </w:r>
      <w:r w:rsidR="00FC2571">
        <w:rPr>
          <w:rFonts w:ascii="Tahoma" w:hAnsi="Tahoma" w:cs="Tahoma"/>
          <w:b/>
        </w:rPr>
        <w:t>Δεκέμβριο</w:t>
      </w:r>
      <w:r>
        <w:rPr>
          <w:rFonts w:ascii="Tahoma" w:hAnsi="Tahoma" w:cs="Tahoma"/>
          <w:b/>
        </w:rPr>
        <w:t xml:space="preserve"> του 202</w:t>
      </w:r>
      <w:r w:rsidR="00116919">
        <w:rPr>
          <w:rFonts w:ascii="Tahoma" w:hAnsi="Tahoma" w:cs="Tahoma"/>
          <w:b/>
        </w:rPr>
        <w:t>2</w:t>
      </w:r>
      <w:r>
        <w:rPr>
          <w:rFonts w:ascii="Tahoma" w:hAnsi="Tahoma" w:cs="Tahoma"/>
        </w:rPr>
        <w:t xml:space="preserve">, βεβαιώθηκαν συνολικά </w:t>
      </w:r>
      <w:bookmarkStart w:id="0" w:name="_GoBack"/>
      <w:bookmarkEnd w:id="0"/>
      <w:r w:rsidR="00D25584">
        <w:rPr>
          <w:rFonts w:ascii="Tahoma" w:hAnsi="Tahoma" w:cs="Tahoma"/>
          <w:b/>
        </w:rPr>
        <w:t>8</w:t>
      </w:r>
      <w:r w:rsidR="006A1D0D">
        <w:rPr>
          <w:rFonts w:ascii="Tahoma" w:hAnsi="Tahoma" w:cs="Tahoma"/>
          <w:b/>
        </w:rPr>
        <w:t>.</w:t>
      </w:r>
      <w:r w:rsidR="00D25584" w:rsidRPr="00D25584">
        <w:rPr>
          <w:rFonts w:ascii="Tahoma" w:hAnsi="Tahoma" w:cs="Tahoma"/>
          <w:b/>
        </w:rPr>
        <w:t>307</w:t>
      </w:r>
      <w:r>
        <w:rPr>
          <w:rFonts w:ascii="Tahoma" w:hAnsi="Tahoma" w:cs="Tahoma"/>
        </w:rPr>
        <w:t xml:space="preserve"> </w:t>
      </w:r>
      <w:r>
        <w:rPr>
          <w:rFonts w:ascii="Tahoma" w:hAnsi="Tahoma" w:cs="Tahoma"/>
          <w:b/>
        </w:rPr>
        <w:t>παραβάσεις</w:t>
      </w:r>
      <w:r>
        <w:rPr>
          <w:rFonts w:ascii="Tahoma" w:hAnsi="Tahoma" w:cs="Tahoma"/>
        </w:rPr>
        <w:t xml:space="preserve">, από τις οποίες οι </w:t>
      </w:r>
      <w:r w:rsidR="0043485F">
        <w:rPr>
          <w:rFonts w:ascii="Tahoma" w:hAnsi="Tahoma" w:cs="Tahoma"/>
          <w:b/>
        </w:rPr>
        <w:t>1.</w:t>
      </w:r>
      <w:r w:rsidR="00D25584" w:rsidRPr="00D25584">
        <w:rPr>
          <w:rFonts w:ascii="Tahoma" w:hAnsi="Tahoma" w:cs="Tahoma"/>
          <w:b/>
        </w:rPr>
        <w:t>374</w:t>
      </w:r>
      <w:r w:rsidR="00A85A28">
        <w:rPr>
          <w:rFonts w:ascii="Tahoma" w:hAnsi="Tahoma" w:cs="Tahoma"/>
          <w:b/>
        </w:rPr>
        <w:t xml:space="preserve"> </w:t>
      </w:r>
      <w:r>
        <w:rPr>
          <w:rFonts w:ascii="Tahoma" w:hAnsi="Tahoma" w:cs="Tahoma"/>
          <w:b/>
        </w:rPr>
        <w:t>ήταν επικίνδυνες παραβάσεις</w:t>
      </w:r>
      <w:r w:rsidR="00A13449">
        <w:rPr>
          <w:rFonts w:ascii="Tahoma" w:hAnsi="Tahoma" w:cs="Tahoma"/>
        </w:rPr>
        <w:t>, ως ακολούθως</w:t>
      </w:r>
      <w:r>
        <w:rPr>
          <w:rFonts w:ascii="Tahoma" w:hAnsi="Tahoma" w:cs="Tahoma"/>
        </w:rPr>
        <w:t xml:space="preserve">: </w:t>
      </w:r>
    </w:p>
    <w:p w:rsidR="001A5229" w:rsidRDefault="001A5229" w:rsidP="001A5229">
      <w:pPr>
        <w:jc w:val="both"/>
        <w:rPr>
          <w:rFonts w:ascii="Tahoma" w:hAnsi="Tahoma" w:cs="Tahoma"/>
        </w:rPr>
      </w:pPr>
    </w:p>
    <w:p w:rsidR="001A5229" w:rsidRDefault="00D25584" w:rsidP="000B0306">
      <w:pPr>
        <w:numPr>
          <w:ilvl w:val="0"/>
          <w:numId w:val="4"/>
        </w:numPr>
        <w:jc w:val="both"/>
        <w:rPr>
          <w:rFonts w:ascii="Tahoma" w:hAnsi="Tahoma" w:cs="Tahoma"/>
        </w:rPr>
      </w:pPr>
      <w:r>
        <w:rPr>
          <w:rFonts w:ascii="Tahoma" w:hAnsi="Tahoma" w:cs="Tahoma"/>
          <w:b/>
          <w:bCs/>
          <w:lang w:val="en-US"/>
        </w:rPr>
        <w:t>812</w:t>
      </w:r>
      <w:r w:rsidR="001A5229">
        <w:rPr>
          <w:rFonts w:ascii="Tahoma" w:hAnsi="Tahoma" w:cs="Tahoma"/>
          <w:b/>
          <w:bCs/>
        </w:rPr>
        <w:t xml:space="preserve"> </w:t>
      </w:r>
      <w:r w:rsidR="001A5229">
        <w:rPr>
          <w:rFonts w:ascii="Tahoma" w:hAnsi="Tahoma" w:cs="Tahoma"/>
        </w:rPr>
        <w:t>για υπερβολική ταχύτητα</w:t>
      </w:r>
    </w:p>
    <w:p w:rsidR="001A5229" w:rsidRDefault="00D25584" w:rsidP="000B0306">
      <w:pPr>
        <w:numPr>
          <w:ilvl w:val="0"/>
          <w:numId w:val="4"/>
        </w:numPr>
        <w:jc w:val="both"/>
        <w:rPr>
          <w:rFonts w:ascii="Tahoma" w:hAnsi="Tahoma" w:cs="Tahoma"/>
        </w:rPr>
      </w:pPr>
      <w:r w:rsidRPr="00D25584">
        <w:rPr>
          <w:rFonts w:ascii="Tahoma" w:hAnsi="Tahoma" w:cs="Tahoma"/>
          <w:b/>
          <w:bCs/>
        </w:rPr>
        <w:t>95</w:t>
      </w:r>
      <w:r w:rsidR="001A5229">
        <w:rPr>
          <w:rFonts w:ascii="Tahoma" w:hAnsi="Tahoma" w:cs="Tahoma"/>
          <w:bCs/>
        </w:rPr>
        <w:t xml:space="preserve"> για οδήγηση υπό την επήρεια οινοπνεύματος (μέθη)</w:t>
      </w:r>
    </w:p>
    <w:p w:rsidR="001A5229" w:rsidRDefault="00D25584" w:rsidP="000B0306">
      <w:pPr>
        <w:numPr>
          <w:ilvl w:val="0"/>
          <w:numId w:val="4"/>
        </w:numPr>
        <w:jc w:val="both"/>
        <w:rPr>
          <w:rFonts w:ascii="Tahoma" w:hAnsi="Tahoma" w:cs="Tahoma"/>
        </w:rPr>
      </w:pPr>
      <w:r w:rsidRPr="00D25584">
        <w:rPr>
          <w:rFonts w:ascii="Tahoma" w:hAnsi="Tahoma" w:cs="Tahoma"/>
          <w:b/>
          <w:bCs/>
        </w:rPr>
        <w:t>57</w:t>
      </w:r>
      <w:r w:rsidR="001A5229">
        <w:rPr>
          <w:rFonts w:ascii="Tahoma" w:hAnsi="Tahoma" w:cs="Tahoma"/>
          <w:bCs/>
        </w:rPr>
        <w:t xml:space="preserve">  για</w:t>
      </w:r>
      <w:r w:rsidR="001A5229">
        <w:rPr>
          <w:rFonts w:ascii="Tahoma" w:hAnsi="Tahoma" w:cs="Tahoma"/>
        </w:rPr>
        <w:t xml:space="preserve"> κίνηση στο αντίθετο ρεύμα </w:t>
      </w:r>
    </w:p>
    <w:p w:rsidR="001A5229" w:rsidRPr="003955E5" w:rsidRDefault="00BD3B31" w:rsidP="000B0306">
      <w:pPr>
        <w:numPr>
          <w:ilvl w:val="0"/>
          <w:numId w:val="4"/>
        </w:numPr>
        <w:jc w:val="both"/>
        <w:rPr>
          <w:rFonts w:ascii="Tahoma" w:hAnsi="Tahoma" w:cs="Tahoma"/>
        </w:rPr>
      </w:pPr>
      <w:r>
        <w:rPr>
          <w:rFonts w:ascii="Tahoma" w:hAnsi="Tahoma" w:cs="Tahoma"/>
          <w:b/>
        </w:rPr>
        <w:t>30</w:t>
      </w:r>
      <w:r w:rsidR="001A5229">
        <w:rPr>
          <w:rFonts w:ascii="Tahoma" w:hAnsi="Tahoma" w:cs="Tahoma"/>
        </w:rPr>
        <w:t xml:space="preserve">  για παραβίαση ερυθρού </w:t>
      </w:r>
      <w:r w:rsidR="001A5229" w:rsidRPr="003955E5">
        <w:rPr>
          <w:rFonts w:ascii="Tahoma" w:hAnsi="Tahoma" w:cs="Tahoma"/>
        </w:rPr>
        <w:t xml:space="preserve">σηματοδότη </w:t>
      </w:r>
    </w:p>
    <w:p w:rsidR="001A5229" w:rsidRPr="003955E5" w:rsidRDefault="00D25584" w:rsidP="000B0306">
      <w:pPr>
        <w:numPr>
          <w:ilvl w:val="0"/>
          <w:numId w:val="4"/>
        </w:numPr>
        <w:jc w:val="both"/>
        <w:rPr>
          <w:rFonts w:ascii="Tahoma" w:hAnsi="Tahoma" w:cs="Tahoma"/>
        </w:rPr>
      </w:pPr>
      <w:r w:rsidRPr="003955E5">
        <w:rPr>
          <w:rFonts w:ascii="Tahoma" w:hAnsi="Tahoma" w:cs="Tahoma"/>
          <w:b/>
          <w:bCs/>
        </w:rPr>
        <w:t>106</w:t>
      </w:r>
      <w:r w:rsidR="001A5229" w:rsidRPr="003955E5">
        <w:rPr>
          <w:rFonts w:ascii="Tahoma" w:hAnsi="Tahoma" w:cs="Tahoma"/>
          <w:b/>
          <w:bCs/>
        </w:rPr>
        <w:t xml:space="preserve"> </w:t>
      </w:r>
      <w:r w:rsidR="001A5229" w:rsidRPr="003955E5">
        <w:rPr>
          <w:rFonts w:ascii="Tahoma" w:hAnsi="Tahoma" w:cs="Tahoma"/>
          <w:bCs/>
        </w:rPr>
        <w:t>για μη χρήση κράνους κατά την οδήγηση</w:t>
      </w:r>
    </w:p>
    <w:p w:rsidR="001A5229" w:rsidRPr="003955E5" w:rsidRDefault="00D25584" w:rsidP="000B0306">
      <w:pPr>
        <w:numPr>
          <w:ilvl w:val="0"/>
          <w:numId w:val="4"/>
        </w:numPr>
        <w:jc w:val="both"/>
        <w:rPr>
          <w:rFonts w:ascii="Tahoma" w:hAnsi="Tahoma" w:cs="Tahoma"/>
        </w:rPr>
      </w:pPr>
      <w:r w:rsidRPr="003955E5">
        <w:rPr>
          <w:rFonts w:ascii="Tahoma" w:hAnsi="Tahoma" w:cs="Tahoma"/>
          <w:b/>
          <w:bCs/>
        </w:rPr>
        <w:t>138</w:t>
      </w:r>
      <w:r w:rsidR="001A5229" w:rsidRPr="003955E5">
        <w:rPr>
          <w:rFonts w:ascii="Tahoma" w:hAnsi="Tahoma" w:cs="Tahoma"/>
          <w:b/>
          <w:bCs/>
        </w:rPr>
        <w:t xml:space="preserve"> </w:t>
      </w:r>
      <w:r w:rsidR="001A5229" w:rsidRPr="003955E5">
        <w:rPr>
          <w:rFonts w:ascii="Tahoma" w:hAnsi="Tahoma" w:cs="Tahoma"/>
          <w:bCs/>
        </w:rPr>
        <w:t xml:space="preserve">για μη χρήση της ζώνης ασφαλείας κατά την οδήγηση </w:t>
      </w:r>
    </w:p>
    <w:p w:rsidR="001A5229" w:rsidRPr="003955E5" w:rsidRDefault="0043485F" w:rsidP="000B0306">
      <w:pPr>
        <w:numPr>
          <w:ilvl w:val="0"/>
          <w:numId w:val="4"/>
        </w:numPr>
        <w:jc w:val="both"/>
        <w:rPr>
          <w:rFonts w:ascii="Tahoma" w:hAnsi="Tahoma" w:cs="Tahoma"/>
        </w:rPr>
      </w:pPr>
      <w:r w:rsidRPr="003955E5">
        <w:rPr>
          <w:rFonts w:ascii="Tahoma" w:hAnsi="Tahoma" w:cs="Tahoma"/>
          <w:b/>
          <w:bCs/>
        </w:rPr>
        <w:t>7</w:t>
      </w:r>
      <w:r w:rsidR="00D25584" w:rsidRPr="003955E5">
        <w:rPr>
          <w:rFonts w:ascii="Tahoma" w:hAnsi="Tahoma" w:cs="Tahoma"/>
          <w:b/>
          <w:bCs/>
        </w:rPr>
        <w:t>3</w:t>
      </w:r>
      <w:r w:rsidR="001A5229" w:rsidRPr="003955E5">
        <w:rPr>
          <w:rFonts w:ascii="Tahoma" w:hAnsi="Tahoma" w:cs="Tahoma"/>
          <w:b/>
          <w:bCs/>
        </w:rPr>
        <w:t xml:space="preserve"> </w:t>
      </w:r>
      <w:r w:rsidR="001A5229" w:rsidRPr="003955E5">
        <w:rPr>
          <w:rFonts w:ascii="Tahoma" w:hAnsi="Tahoma" w:cs="Tahoma"/>
        </w:rPr>
        <w:t xml:space="preserve">για χρήση κινητού τηλεφώνου κατά την οδήγηση </w:t>
      </w:r>
      <w:r w:rsidR="001A5229" w:rsidRPr="003955E5">
        <w:rPr>
          <w:rFonts w:ascii="Tahoma" w:hAnsi="Tahoma" w:cs="Tahoma"/>
          <w:b/>
        </w:rPr>
        <w:t xml:space="preserve"> </w:t>
      </w:r>
    </w:p>
    <w:p w:rsidR="001A5229" w:rsidRPr="003955E5" w:rsidRDefault="00BD3B31" w:rsidP="000B0306">
      <w:pPr>
        <w:numPr>
          <w:ilvl w:val="0"/>
          <w:numId w:val="4"/>
        </w:numPr>
        <w:jc w:val="both"/>
        <w:rPr>
          <w:rFonts w:ascii="Tahoma" w:hAnsi="Tahoma" w:cs="Tahoma"/>
        </w:rPr>
      </w:pPr>
      <w:r w:rsidRPr="003955E5">
        <w:rPr>
          <w:rFonts w:ascii="Tahoma" w:hAnsi="Tahoma" w:cs="Tahoma"/>
          <w:b/>
        </w:rPr>
        <w:t>16</w:t>
      </w:r>
      <w:r w:rsidR="001A5229" w:rsidRPr="003955E5">
        <w:rPr>
          <w:rFonts w:ascii="Tahoma" w:hAnsi="Tahoma" w:cs="Tahoma"/>
        </w:rPr>
        <w:t xml:space="preserve"> για αντικανονικό προσπέρασμα</w:t>
      </w:r>
      <w:r w:rsidR="001A5229" w:rsidRPr="003955E5">
        <w:rPr>
          <w:rFonts w:ascii="Tahoma" w:hAnsi="Tahoma" w:cs="Tahoma"/>
          <w:b/>
          <w:bCs/>
        </w:rPr>
        <w:t xml:space="preserve"> </w:t>
      </w:r>
    </w:p>
    <w:p w:rsidR="001A5229" w:rsidRPr="003955E5" w:rsidRDefault="00D25584" w:rsidP="000B0306">
      <w:pPr>
        <w:numPr>
          <w:ilvl w:val="0"/>
          <w:numId w:val="4"/>
        </w:numPr>
        <w:jc w:val="both"/>
        <w:rPr>
          <w:rFonts w:ascii="Tahoma" w:hAnsi="Tahoma" w:cs="Tahoma"/>
        </w:rPr>
      </w:pPr>
      <w:r w:rsidRPr="003955E5">
        <w:rPr>
          <w:rFonts w:ascii="Tahoma" w:hAnsi="Tahoma" w:cs="Tahoma"/>
          <w:b/>
          <w:lang w:val="en-US"/>
        </w:rPr>
        <w:t>34</w:t>
      </w:r>
      <w:r w:rsidR="001A5229" w:rsidRPr="003955E5">
        <w:rPr>
          <w:rFonts w:ascii="Tahoma" w:hAnsi="Tahoma" w:cs="Tahoma"/>
          <w:lang w:val="en-US"/>
        </w:rPr>
        <w:t xml:space="preserve"> </w:t>
      </w:r>
      <w:r w:rsidR="001A5229" w:rsidRPr="003955E5">
        <w:rPr>
          <w:rFonts w:ascii="Tahoma" w:hAnsi="Tahoma" w:cs="Tahoma"/>
        </w:rPr>
        <w:t xml:space="preserve">για φθαρμένα ελαστικά </w:t>
      </w:r>
    </w:p>
    <w:p w:rsidR="001A5229" w:rsidRPr="003955E5" w:rsidRDefault="00BD3B31" w:rsidP="000B0306">
      <w:pPr>
        <w:numPr>
          <w:ilvl w:val="0"/>
          <w:numId w:val="4"/>
        </w:numPr>
        <w:jc w:val="both"/>
        <w:rPr>
          <w:rFonts w:ascii="Tahoma" w:hAnsi="Tahoma" w:cs="Tahoma"/>
        </w:rPr>
      </w:pPr>
      <w:r w:rsidRPr="003955E5">
        <w:rPr>
          <w:rFonts w:ascii="Tahoma" w:hAnsi="Tahoma" w:cs="Tahoma"/>
          <w:b/>
        </w:rPr>
        <w:t>10</w:t>
      </w:r>
      <w:r w:rsidR="001A5229" w:rsidRPr="003955E5">
        <w:rPr>
          <w:rFonts w:ascii="Tahoma" w:hAnsi="Tahoma" w:cs="Tahoma"/>
        </w:rPr>
        <w:t xml:space="preserve"> για αντικανονικούς ελιγμούς  </w:t>
      </w:r>
    </w:p>
    <w:p w:rsidR="00BD3B31" w:rsidRPr="003955E5" w:rsidRDefault="00BD3B31" w:rsidP="00BD3B31">
      <w:pPr>
        <w:numPr>
          <w:ilvl w:val="0"/>
          <w:numId w:val="4"/>
        </w:numPr>
        <w:jc w:val="both"/>
        <w:rPr>
          <w:rFonts w:ascii="Tahoma" w:hAnsi="Tahoma" w:cs="Tahoma"/>
        </w:rPr>
      </w:pPr>
      <w:r w:rsidRPr="003955E5">
        <w:rPr>
          <w:rFonts w:ascii="Tahoma" w:hAnsi="Tahoma" w:cs="Tahoma"/>
          <w:b/>
        </w:rPr>
        <w:t xml:space="preserve">3 </w:t>
      </w:r>
      <w:r w:rsidRPr="003955E5">
        <w:rPr>
          <w:rFonts w:ascii="Tahoma" w:hAnsi="Tahoma" w:cs="Tahoma"/>
        </w:rPr>
        <w:t>για παραβίαση προτεραιότητας</w:t>
      </w:r>
    </w:p>
    <w:p w:rsidR="00EC6DDE" w:rsidRDefault="00EC6DDE" w:rsidP="001A5229">
      <w:pPr>
        <w:tabs>
          <w:tab w:val="left" w:pos="540"/>
        </w:tabs>
        <w:jc w:val="both"/>
        <w:rPr>
          <w:rFonts w:ascii="Tahoma" w:hAnsi="Tahoma" w:cs="Tahoma"/>
          <w:b/>
        </w:rPr>
      </w:pPr>
    </w:p>
    <w:p w:rsidR="001A5229" w:rsidRDefault="001A5229" w:rsidP="001A5229">
      <w:pPr>
        <w:tabs>
          <w:tab w:val="left" w:pos="540"/>
        </w:tabs>
        <w:jc w:val="both"/>
        <w:rPr>
          <w:rFonts w:ascii="Tahoma" w:hAnsi="Tahoma" w:cs="Tahoma"/>
          <w:b/>
        </w:rPr>
      </w:pPr>
      <w:r>
        <w:rPr>
          <w:rFonts w:ascii="Tahoma" w:hAnsi="Tahoma" w:cs="Tahoma"/>
          <w:b/>
        </w:rPr>
        <w:t xml:space="preserve">γ. Συμβουλές Οδικής Ασφάλειας </w:t>
      </w:r>
    </w:p>
    <w:p w:rsidR="00EC6DDE" w:rsidRDefault="00EC6DDE" w:rsidP="001A5229">
      <w:pPr>
        <w:tabs>
          <w:tab w:val="left" w:pos="540"/>
        </w:tabs>
        <w:jc w:val="both"/>
        <w:rPr>
          <w:rFonts w:ascii="Tahoma" w:hAnsi="Tahoma" w:cs="Tahoma"/>
          <w:b/>
        </w:rPr>
      </w:pPr>
    </w:p>
    <w:p w:rsidR="001A5229" w:rsidRDefault="001A5229" w:rsidP="001A5229">
      <w:pPr>
        <w:tabs>
          <w:tab w:val="left" w:pos="540"/>
        </w:tabs>
        <w:jc w:val="both"/>
        <w:rPr>
          <w:rFonts w:ascii="Tahoma" w:hAnsi="Tahoma" w:cs="Tahoma"/>
          <w:b/>
        </w:rPr>
      </w:pPr>
    </w:p>
    <w:p w:rsidR="001A5229" w:rsidRDefault="001A5229" w:rsidP="001A5229">
      <w:pPr>
        <w:tabs>
          <w:tab w:val="left" w:pos="540"/>
        </w:tabs>
        <w:jc w:val="both"/>
        <w:rPr>
          <w:rFonts w:ascii="Tahoma" w:hAnsi="Tahoma" w:cs="Tahoma"/>
          <w:b/>
          <w:bCs/>
        </w:rPr>
      </w:pPr>
      <w:r>
        <w:rPr>
          <w:rFonts w:ascii="Tahoma" w:hAnsi="Tahoma" w:cs="Tahoma"/>
        </w:rPr>
        <w:t xml:space="preserve">Η Ελληνική Αστυνομία ιδιαίτερα ευαισθητοποιημένη στα θέματα ασφαλούς οδήγησης και οδικής ασφάλειας με σκοπό να συμβάλλει στη μείωση των τροχαίων ατυχημάτων και δυστυχημάτων υπενθυμίζει σε όλους τους οδηγούς και τους χρήστες του οδικού δικτύου ότι </w:t>
      </w:r>
      <w:r>
        <w:rPr>
          <w:rFonts w:ascii="Tahoma" w:hAnsi="Tahoma" w:cs="Tahoma"/>
          <w:b/>
          <w:bCs/>
        </w:rPr>
        <w:t xml:space="preserve">η οδική ασφάλεια είναι υπόθεση όλων μας. </w:t>
      </w:r>
    </w:p>
    <w:p w:rsidR="001A5229" w:rsidRDefault="001A5229" w:rsidP="001A5229">
      <w:pPr>
        <w:tabs>
          <w:tab w:val="left" w:pos="540"/>
        </w:tabs>
        <w:jc w:val="both"/>
        <w:rPr>
          <w:rFonts w:ascii="Tahoma" w:hAnsi="Tahoma" w:cs="Tahoma"/>
          <w:b/>
          <w:bCs/>
        </w:rPr>
      </w:pPr>
    </w:p>
    <w:p w:rsidR="001A5229" w:rsidRDefault="001A5229" w:rsidP="001A5229">
      <w:pPr>
        <w:tabs>
          <w:tab w:val="left" w:pos="540"/>
        </w:tabs>
        <w:jc w:val="both"/>
        <w:rPr>
          <w:rFonts w:ascii="Tahoma" w:hAnsi="Tahoma" w:cs="Tahoma"/>
          <w:bCs/>
        </w:rPr>
      </w:pPr>
      <w:r>
        <w:rPr>
          <w:rFonts w:ascii="Tahoma" w:hAnsi="Tahoma" w:cs="Tahoma"/>
          <w:bCs/>
        </w:rPr>
        <w:t xml:space="preserve">Στο πλαίσιο αυτό οι οδηγοί οφείλουν να εφαρμόζουν τις διατάξεις του Κώδικα Οδικής Κυκλοφορίας, να οδηγούν με σύνεση και προσοχή και να ακολουθούν τις υποδείξεις και τις συμβουλές του προσωπικού της Τροχαίας. </w:t>
      </w:r>
    </w:p>
    <w:p w:rsidR="001A5229" w:rsidRDefault="001A5229" w:rsidP="001A5229">
      <w:pPr>
        <w:rPr>
          <w:rFonts w:ascii="Tahoma" w:hAnsi="Tahoma" w:cs="Tahoma"/>
          <w:b/>
          <w:bCs/>
        </w:rPr>
      </w:pPr>
    </w:p>
    <w:p w:rsidR="001A5229" w:rsidRDefault="001A5229" w:rsidP="001A5229">
      <w:pPr>
        <w:rPr>
          <w:rFonts w:ascii="Tahoma" w:hAnsi="Tahoma" w:cs="Tahoma"/>
        </w:rPr>
      </w:pPr>
      <w:r>
        <w:rPr>
          <w:rFonts w:ascii="Tahoma" w:hAnsi="Tahoma" w:cs="Tahoma"/>
          <w:b/>
          <w:bCs/>
        </w:rPr>
        <w:t>Δεν πρέπει να ξεχνάμε ότι οδηγώ με ασφάλεια σημαίνει</w:t>
      </w:r>
      <w:r>
        <w:rPr>
          <w:rFonts w:ascii="Tahoma" w:hAnsi="Tahoma" w:cs="Tahoma"/>
        </w:rPr>
        <w:t>:</w:t>
      </w:r>
    </w:p>
    <w:p w:rsidR="001A5229" w:rsidRDefault="001A5229" w:rsidP="001A5229">
      <w:pPr>
        <w:rPr>
          <w:rFonts w:ascii="Tahoma" w:hAnsi="Tahoma" w:cs="Tahoma"/>
        </w:rPr>
      </w:pPr>
      <w:r>
        <w:rPr>
          <w:rFonts w:ascii="Tahoma" w:hAnsi="Tahoma" w:cs="Tahoma"/>
        </w:rPr>
        <w:t xml:space="preserve">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Μαθαίνω και εφαρμόζω τον Κώδικα Οδικής Κυκλοφορίας </w:t>
      </w:r>
    </w:p>
    <w:p w:rsidR="001A5229" w:rsidRDefault="001A5229" w:rsidP="000B0306">
      <w:pPr>
        <w:numPr>
          <w:ilvl w:val="0"/>
          <w:numId w:val="5"/>
        </w:numPr>
        <w:ind w:left="714" w:hanging="357"/>
        <w:jc w:val="both"/>
        <w:rPr>
          <w:rFonts w:ascii="Tahoma" w:hAnsi="Tahoma" w:cs="Tahoma"/>
        </w:rPr>
      </w:pPr>
      <w:r>
        <w:rPr>
          <w:rFonts w:ascii="Tahoma" w:hAnsi="Tahoma" w:cs="Tahoma"/>
        </w:rPr>
        <w:t>Έχω διαρκώς τεταμένη την προσοχή μου στην οδήγηση και τον έλεγχο του οχήματος</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Όταν οδηγώ δεν έχω καταναλώσει οινοπνευματώδη ποτά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Δεν παραβιάζω τα όρια ταχύτητας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Φορώ πάντα ζώνη ασφαλείας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Τοποθετώ τα παιδιά σε παιδικό κάθισμα στο πίσω μέρος του αυτοκινήτου και τους φορώ ζώνη ασφαλείας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Σε περίπτωση που οδηγώ ή είμαι συνεπιβάτης σε μοτοσικλέτα φορώ πάντα κράνος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Δεν κάνω αντικανονικά προσπεράσματα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Δεν παραβιάζω τον κόκκινο σηματοδότη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Σταματώ στο STOP και δίνω προτεραιότητα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Δεν μιλώ στο κινητό όταν οδηγώ </w:t>
      </w:r>
    </w:p>
    <w:p w:rsidR="001A5229" w:rsidRDefault="001A5229" w:rsidP="000B0306">
      <w:pPr>
        <w:numPr>
          <w:ilvl w:val="0"/>
          <w:numId w:val="5"/>
        </w:numPr>
        <w:ind w:left="714" w:hanging="357"/>
        <w:jc w:val="both"/>
        <w:rPr>
          <w:rFonts w:ascii="Tahoma" w:hAnsi="Tahoma" w:cs="Tahoma"/>
        </w:rPr>
      </w:pPr>
      <w:r>
        <w:rPr>
          <w:rFonts w:ascii="Tahoma" w:hAnsi="Tahoma" w:cs="Tahoma"/>
        </w:rPr>
        <w:t xml:space="preserve">Δίνω προτεραιότητα στους πεζούς </w:t>
      </w:r>
    </w:p>
    <w:p w:rsidR="001A5229" w:rsidRDefault="001A5229" w:rsidP="000B0306">
      <w:pPr>
        <w:numPr>
          <w:ilvl w:val="0"/>
          <w:numId w:val="5"/>
        </w:numPr>
        <w:ind w:left="714" w:hanging="357"/>
        <w:rPr>
          <w:rFonts w:ascii="Tahoma" w:hAnsi="Tahoma" w:cs="Tahoma"/>
        </w:rPr>
      </w:pPr>
      <w:r>
        <w:rPr>
          <w:rFonts w:ascii="Tahoma" w:hAnsi="Tahoma" w:cs="Tahoma"/>
        </w:rPr>
        <w:t>Σέβομαι τα σήματα και τις υποδείξεις των τροχονόμων.</w:t>
      </w:r>
    </w:p>
    <w:p w:rsidR="001A5229" w:rsidRDefault="001A5229" w:rsidP="001A5229">
      <w:pPr>
        <w:ind w:left="357"/>
        <w:rPr>
          <w:rFonts w:ascii="Tahoma" w:hAnsi="Tahoma" w:cs="Tahoma"/>
        </w:rPr>
      </w:pPr>
    </w:p>
    <w:p w:rsidR="005861ED" w:rsidRPr="00F54349" w:rsidRDefault="001A5229" w:rsidP="00B27679">
      <w:pPr>
        <w:jc w:val="both"/>
        <w:rPr>
          <w:rStyle w:val="a6"/>
          <w:b w:val="0"/>
          <w:bCs w:val="0"/>
        </w:rPr>
      </w:pPr>
      <w:r>
        <w:rPr>
          <w:rFonts w:ascii="Tahoma" w:hAnsi="Tahoma" w:cs="Tahoma"/>
        </w:rPr>
        <w:t xml:space="preserve">Οι παραπάνω συμβουλές θα επαναλαμβάνονται διαρκώς με σκοπό να συμβάλλουν στην εμπέδωση της κυκλοφοριακής και οδικής κουλτούρας. </w:t>
      </w:r>
    </w:p>
    <w:sectPr w:rsidR="005861ED" w:rsidRPr="00F54349" w:rsidSect="006E41B6">
      <w:headerReference w:type="default" r:id="rId8"/>
      <w:footerReference w:type="default" r:id="rId9"/>
      <w:pgSz w:w="12240" w:h="15840" w:code="1"/>
      <w:pgMar w:top="3425" w:right="1797" w:bottom="2160" w:left="1797" w:header="284" w:footer="851"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4320B" w:rsidRDefault="0044320B">
      <w:r>
        <w:separator/>
      </w:r>
    </w:p>
  </w:endnote>
  <w:endnote w:type="continuationSeparator" w:id="0">
    <w:p w:rsidR="0044320B" w:rsidRDefault="004432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Bookman Old Style">
    <w:panose1 w:val="02050604050505020204"/>
    <w:charset w:val="A1"/>
    <w:family w:val="roman"/>
    <w:pitch w:val="variable"/>
    <w:sig w:usb0="000002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 w:name="Calibri">
    <w:panose1 w:val="020F0502020204030204"/>
    <w:charset w:val="A1"/>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5FEE" w:rsidRDefault="000E5FEE" w:rsidP="000F1B91">
    <w:pPr>
      <w:pStyle w:val="a4"/>
      <w:jc w:val="right"/>
      <w:rPr>
        <w:rFonts w:ascii="Tahoma" w:hAnsi="Tahoma" w:cs="Tahoma"/>
        <w:sz w:val="18"/>
        <w:szCs w:val="18"/>
      </w:rPr>
    </w:pPr>
  </w:p>
  <w:p w:rsidR="000E5FEE" w:rsidRDefault="008E5A42" w:rsidP="000858A2">
    <w:pPr>
      <w:pStyle w:val="a4"/>
      <w:rPr>
        <w:rFonts w:ascii="Tahoma" w:hAnsi="Tahoma" w:cs="Tahoma"/>
        <w:sz w:val="18"/>
        <w:szCs w:val="18"/>
      </w:rPr>
    </w:pPr>
    <w:r>
      <w:rPr>
        <w:rFonts w:ascii="Tahoma" w:hAnsi="Tahoma" w:cs="Tahoma"/>
        <w:noProof/>
        <w:sz w:val="18"/>
        <w:szCs w:val="18"/>
      </w:rPr>
      <mc:AlternateContent>
        <mc:Choice Requires="wps">
          <w:drawing>
            <wp:anchor distT="0" distB="0" distL="114300" distR="114300" simplePos="0" relativeHeight="251657216" behindDoc="0" locked="0" layoutInCell="1" allowOverlap="1">
              <wp:simplePos x="0" y="0"/>
              <wp:positionH relativeFrom="column">
                <wp:posOffset>-342900</wp:posOffset>
              </wp:positionH>
              <wp:positionV relativeFrom="paragraph">
                <wp:posOffset>55245</wp:posOffset>
              </wp:positionV>
              <wp:extent cx="5902960" cy="0"/>
              <wp:effectExtent l="9525" t="7620" r="12065" b="11430"/>
              <wp:wrapNone/>
              <wp:docPr id="1"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0296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
          <w:pict>
            <v:shapetype w14:anchorId="29312790" id="_x0000_t32" coordsize="21600,21600" o:spt="32" o:oned="t" path="m,l21600,21600e" filled="f">
              <v:path arrowok="t" fillok="f" o:connecttype="none"/>
              <o:lock v:ext="edit" shapetype="t"/>
            </v:shapetype>
            <v:shape id="AutoShape 1" o:spid="_x0000_s1026" type="#_x0000_t32" style="position:absolute;margin-left:-27pt;margin-top:4.35pt;width:464.8pt;height: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"/>
          </w:pict>
        </mc:Fallback>
      </mc:AlternateContent>
    </w:r>
  </w:p>
  <w:tbl>
    <w:tblPr>
      <w:tblW w:w="0" w:type="auto"/>
      <w:tblLook w:val="04A0" w:firstRow="1" w:lastRow="0" w:firstColumn="1" w:lastColumn="0" w:noHBand="0" w:noVBand="1"/>
    </w:tblPr>
    <w:tblGrid>
      <w:gridCol w:w="4264"/>
      <w:gridCol w:w="4264"/>
    </w:tblGrid>
    <w:tr w:rsidR="000E5FEE" w:rsidRPr="009F6E4E" w:rsidTr="00B27679">
      <w:tc>
        <w:tcPr>
          <w:tcW w:w="4264" w:type="dxa"/>
        </w:tcPr>
        <w:p w:rsidR="000E5FEE" w:rsidRPr="00B27679" w:rsidRDefault="000E5FEE" w:rsidP="000858A2">
          <w:pPr>
            <w:pStyle w:val="a4"/>
            <w:rPr>
              <w:rFonts w:ascii="Tahoma" w:hAnsi="Tahoma" w:cs="Tahoma"/>
              <w:sz w:val="18"/>
              <w:szCs w:val="18"/>
              <w:lang w:val="en-US"/>
            </w:rPr>
          </w:pPr>
          <w:r w:rsidRPr="00B27679">
            <w:rPr>
              <w:rFonts w:ascii="Tahoma" w:hAnsi="Tahoma" w:cs="Tahoma"/>
              <w:sz w:val="18"/>
              <w:szCs w:val="18"/>
              <w:lang w:val="en-US"/>
            </w:rPr>
            <w:t>Web: www.hellenicpolice.gr</w:t>
          </w:r>
        </w:p>
        <w:p w:rsidR="000E5FEE" w:rsidRPr="00B27679" w:rsidRDefault="000E5FEE" w:rsidP="000858A2">
          <w:pPr>
            <w:pStyle w:val="a4"/>
            <w:rPr>
              <w:rFonts w:ascii="Tahoma" w:hAnsi="Tahoma" w:cs="Tahoma"/>
              <w:sz w:val="18"/>
              <w:szCs w:val="18"/>
              <w:lang w:val="en-US"/>
            </w:rPr>
          </w:pPr>
        </w:p>
      </w:tc>
      <w:tc>
        <w:tcPr>
          <w:tcW w:w="4264" w:type="dxa"/>
        </w:tcPr>
        <w:p w:rsidR="000E5FEE" w:rsidRPr="00B27679" w:rsidRDefault="000E5FEE" w:rsidP="00B27679">
          <w:pPr>
            <w:pStyle w:val="a4"/>
            <w:jc w:val="right"/>
            <w:rPr>
              <w:rFonts w:ascii="Tahoma" w:hAnsi="Tahoma" w:cs="Tahoma"/>
              <w:sz w:val="18"/>
              <w:szCs w:val="18"/>
              <w:lang w:val="en-US"/>
            </w:rPr>
          </w:pPr>
          <w:r w:rsidRPr="00B27679">
            <w:rPr>
              <w:rFonts w:ascii="Tahoma" w:hAnsi="Tahoma" w:cs="Tahoma"/>
              <w:sz w:val="18"/>
              <w:szCs w:val="18"/>
              <w:lang w:val="en-US"/>
            </w:rPr>
            <w:t>Twitter: www.twitter.com/hellenicpolice</w:t>
          </w:r>
        </w:p>
        <w:p w:rsidR="000E5FEE" w:rsidRPr="00B27679" w:rsidRDefault="000E5FEE" w:rsidP="00B27679">
          <w:pPr>
            <w:pStyle w:val="a4"/>
            <w:jc w:val="right"/>
            <w:rPr>
              <w:rFonts w:ascii="Tahoma" w:hAnsi="Tahoma" w:cs="Tahoma"/>
              <w:sz w:val="18"/>
              <w:szCs w:val="18"/>
              <w:lang w:val="en-US"/>
            </w:rPr>
          </w:pPr>
          <w:r w:rsidRPr="00B27679">
            <w:rPr>
              <w:rFonts w:ascii="Tahoma" w:hAnsi="Tahoma" w:cs="Tahoma"/>
              <w:sz w:val="18"/>
              <w:szCs w:val="18"/>
              <w:lang w:val="en-US"/>
            </w:rPr>
            <w:t>YouTube: www.youtube.com/ellinikiastynomia</w:t>
          </w:r>
        </w:p>
      </w:tc>
    </w:tr>
  </w:tbl>
  <w:p w:rsidR="000E5FEE" w:rsidRPr="00C907FD" w:rsidRDefault="000E5FEE" w:rsidP="000858A2">
    <w:pPr>
      <w:pStyle w:val="a4"/>
      <w:rPr>
        <w:rFonts w:ascii="Tahoma" w:hAnsi="Tahoma" w:cs="Tahoma"/>
        <w:sz w:val="18"/>
        <w:szCs w:val="18"/>
        <w:lang w:val="en-US"/>
      </w:rPr>
    </w:pPr>
  </w:p>
  <w:p w:rsidR="000E5FEE" w:rsidRPr="000F1B91" w:rsidRDefault="000E5FEE" w:rsidP="000F1B91">
    <w:pPr>
      <w:pStyle w:val="a4"/>
      <w:jc w:val="right"/>
      <w:rPr>
        <w:rFonts w:ascii="Tahoma" w:hAnsi="Tahoma" w:cs="Tahoma"/>
        <w:sz w:val="18"/>
        <w:szCs w:val="18"/>
      </w:rPr>
    </w:pPr>
    <w:r w:rsidRPr="000F1B91">
      <w:rPr>
        <w:rFonts w:ascii="Tahoma" w:hAnsi="Tahoma" w:cs="Tahoma"/>
        <w:sz w:val="18"/>
        <w:szCs w:val="18"/>
      </w:rPr>
      <w:t xml:space="preserve">Σελίδα </w:t>
    </w:r>
    <w:r w:rsidR="008F0721" w:rsidRPr="000F1B91">
      <w:rPr>
        <w:rFonts w:ascii="Tahoma" w:hAnsi="Tahoma" w:cs="Tahoma"/>
        <w:sz w:val="18"/>
        <w:szCs w:val="18"/>
      </w:rPr>
      <w:fldChar w:fldCharType="begin"/>
    </w:r>
    <w:r w:rsidRPr="000F1B91">
      <w:rPr>
        <w:rFonts w:ascii="Tahoma" w:hAnsi="Tahoma" w:cs="Tahoma"/>
        <w:sz w:val="18"/>
        <w:szCs w:val="18"/>
      </w:rPr>
      <w:instrText xml:space="preserve"> PAGE </w:instrText>
    </w:r>
    <w:r w:rsidR="008F0721" w:rsidRPr="000F1B91">
      <w:rPr>
        <w:rFonts w:ascii="Tahoma" w:hAnsi="Tahoma" w:cs="Tahoma"/>
        <w:sz w:val="18"/>
        <w:szCs w:val="18"/>
      </w:rPr>
      <w:fldChar w:fldCharType="separate"/>
    </w:r>
    <w:r w:rsidR="003955E5">
      <w:rPr>
        <w:rFonts w:ascii="Tahoma" w:hAnsi="Tahoma" w:cs="Tahoma"/>
        <w:noProof/>
        <w:sz w:val="18"/>
        <w:szCs w:val="18"/>
      </w:rPr>
      <w:t>3</w:t>
    </w:r>
    <w:r w:rsidR="008F0721" w:rsidRPr="000F1B91">
      <w:rPr>
        <w:rFonts w:ascii="Tahoma" w:hAnsi="Tahoma" w:cs="Tahoma"/>
        <w:sz w:val="18"/>
        <w:szCs w:val="18"/>
      </w:rPr>
      <w:fldChar w:fldCharType="end"/>
    </w:r>
    <w:r w:rsidRPr="000F1B91">
      <w:rPr>
        <w:rFonts w:ascii="Tahoma" w:hAnsi="Tahoma" w:cs="Tahoma"/>
        <w:sz w:val="18"/>
        <w:szCs w:val="18"/>
      </w:rPr>
      <w:t xml:space="preserve"> από </w:t>
    </w:r>
    <w:r w:rsidR="008F0721" w:rsidRPr="000F1B91">
      <w:rPr>
        <w:rFonts w:ascii="Tahoma" w:hAnsi="Tahoma" w:cs="Tahoma"/>
        <w:sz w:val="18"/>
        <w:szCs w:val="18"/>
      </w:rPr>
      <w:fldChar w:fldCharType="begin"/>
    </w:r>
    <w:r w:rsidRPr="000F1B91">
      <w:rPr>
        <w:rFonts w:ascii="Tahoma" w:hAnsi="Tahoma" w:cs="Tahoma"/>
        <w:sz w:val="18"/>
        <w:szCs w:val="18"/>
      </w:rPr>
      <w:instrText xml:space="preserve"> NUMPAGES </w:instrText>
    </w:r>
    <w:r w:rsidR="008F0721" w:rsidRPr="000F1B91">
      <w:rPr>
        <w:rFonts w:ascii="Tahoma" w:hAnsi="Tahoma" w:cs="Tahoma"/>
        <w:sz w:val="18"/>
        <w:szCs w:val="18"/>
      </w:rPr>
      <w:fldChar w:fldCharType="separate"/>
    </w:r>
    <w:r w:rsidR="003955E5">
      <w:rPr>
        <w:rFonts w:ascii="Tahoma" w:hAnsi="Tahoma" w:cs="Tahoma"/>
        <w:noProof/>
        <w:sz w:val="18"/>
        <w:szCs w:val="18"/>
      </w:rPr>
      <w:t>3</w:t>
    </w:r>
    <w:r w:rsidR="008F0721" w:rsidRPr="000F1B91">
      <w:rPr>
        <w:rFonts w:ascii="Tahoma" w:hAnsi="Tahoma" w:cs="Tahoma"/>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4320B" w:rsidRDefault="0044320B">
      <w:r>
        <w:separator/>
      </w:r>
    </w:p>
  </w:footnote>
  <w:footnote w:type="continuationSeparator" w:id="0">
    <w:p w:rsidR="0044320B" w:rsidRDefault="0044320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E5FEE" w:rsidRPr="0026126A" w:rsidRDefault="00971DDB" w:rsidP="00FE7CAE">
    <w:pPr>
      <w:pStyle w:val="a3"/>
      <w:ind w:left="-1418"/>
      <w:rPr>
        <w:lang w:val="en-US"/>
      </w:rPr>
    </w:pPr>
    <w:r>
      <w:rPr>
        <w:noProof/>
      </w:rPr>
      <w:drawing>
        <wp:anchor distT="0" distB="0" distL="114300" distR="114300" simplePos="0" relativeHeight="251658240" behindDoc="0" locked="0" layoutInCell="1" allowOverlap="1">
          <wp:simplePos x="0" y="0"/>
          <wp:positionH relativeFrom="column">
            <wp:posOffset>-880745</wp:posOffset>
          </wp:positionH>
          <wp:positionV relativeFrom="paragraph">
            <wp:posOffset>2540</wp:posOffset>
          </wp:positionV>
          <wp:extent cx="7153275" cy="1649095"/>
          <wp:effectExtent l="19050" t="0" r="9525" b="0"/>
          <wp:wrapNone/>
          <wp:docPr id="2" name="Picture 1" descr="\\srv-nas\Y\ΓΡΑΦΕΙΟ ΣΥΝΤΟΝΙΣΜΟΥ\ΦΟΡΜΕΣ ΔΤ ΑΛΛΩΝ ΔΙΕΥΘΥΝΣΕΩΝ\TEMPLATES\ΑΝΑΤΟΛΙΚΗ ΜΑΚΕΔΟΝΙΑ - ΘΡΑΚΗ\thraki - elas gia ellada cop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rv-nas\Y\ΓΡΑΦΕΙΟ ΣΥΝΤΟΝΙΣΜΟΥ\ΦΟΡΜΕΣ ΔΤ ΑΛΛΩΝ ΔΙΕΥΘΥΝΣΕΩΝ\TEMPLATES\ΑΝΑΤΟΛΙΚΗ ΜΑΚΕΔΟΝΙΑ - ΘΡΑΚΗ\thraki - elas gia ellada copy.png"/>
                  <pic:cNvPicPr>
                    <a:picLocks noChangeAspect="1" noChangeArrowheads="1"/>
                  </pic:cNvPicPr>
                </pic:nvPicPr>
                <pic:blipFill>
                  <a:blip r:embed="rId1"/>
                  <a:srcRect/>
                  <a:stretch>
                    <a:fillRect/>
                  </a:stretch>
                </pic:blipFill>
                <pic:spPr bwMode="auto">
                  <a:xfrm>
                    <a:off x="0" y="0"/>
                    <a:ext cx="7153275" cy="1649095"/>
                  </a:xfrm>
                  <a:prstGeom prst="rect">
                    <a:avLst/>
                  </a:prstGeom>
                  <a:noFill/>
                  <a:ln w="9525">
                    <a:noFill/>
                    <a:miter lim="800000"/>
                    <a:headEnd/>
                    <a:tailEnd/>
                  </a:ln>
                </pic:spPr>
              </pic:pic>
            </a:graphicData>
          </a:graphic>
        </wp:anchor>
      </w:drawing>
    </w:r>
  </w:p>
  <w:p w:rsidR="000E5FEE" w:rsidRDefault="000E5FEE" w:rsidP="00FE7CAE">
    <w:pPr>
      <w:pStyle w:val="a3"/>
      <w:tabs>
        <w:tab w:val="clear" w:pos="4153"/>
        <w:tab w:val="clear" w:pos="8306"/>
        <w:tab w:val="left" w:pos="3435"/>
      </w:tabs>
      <w:rPr>
        <w:lang w:val="en-US"/>
      </w:rPr>
    </w:pPr>
    <w:r>
      <w:rPr>
        <w:lang w:val="en-US"/>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Num1"/>
    <w:lvl w:ilvl="0">
      <w:start w:val="1"/>
      <w:numFmt w:val="bullet"/>
      <w:lvlText w:val=""/>
      <w:lvlJc w:val="left"/>
      <w:pPr>
        <w:tabs>
          <w:tab w:val="num" w:pos="720"/>
        </w:tabs>
        <w:ind w:left="720" w:hanging="360"/>
      </w:pPr>
      <w:rPr>
        <w:rFonts w:ascii="Symbol" w:hAnsi="Symbol"/>
        <w:sz w:val="20"/>
      </w:rPr>
    </w:lvl>
    <w:lvl w:ilvl="1">
      <w:start w:val="1"/>
      <w:numFmt w:val="bullet"/>
      <w:lvlText w:val="o"/>
      <w:lvlJc w:val="left"/>
      <w:pPr>
        <w:tabs>
          <w:tab w:val="num" w:pos="1440"/>
        </w:tabs>
        <w:ind w:left="1440" w:hanging="360"/>
      </w:pPr>
      <w:rPr>
        <w:rFonts w:ascii="Courier New" w:hAnsi="Courier New"/>
        <w:sz w:val="20"/>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1" w15:restartNumberingAfterBreak="0">
    <w:nsid w:val="15545F4F"/>
    <w:multiLevelType w:val="hybridMultilevel"/>
    <w:tmpl w:val="62B4F4CC"/>
    <w:lvl w:ilvl="0" w:tplc="04090005">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38C51DE8"/>
    <w:multiLevelType w:val="multilevel"/>
    <w:tmpl w:val="2C80A92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15:restartNumberingAfterBreak="0">
    <w:nsid w:val="69827712"/>
    <w:multiLevelType w:val="hybridMultilevel"/>
    <w:tmpl w:val="85A82204"/>
    <w:lvl w:ilvl="0" w:tplc="04090005">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6B42209E"/>
    <w:multiLevelType w:val="hybridMultilevel"/>
    <w:tmpl w:val="2F344016"/>
    <w:lvl w:ilvl="0" w:tplc="04090005">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 w15:restartNumberingAfterBreak="0">
    <w:nsid w:val="71743EF5"/>
    <w:multiLevelType w:val="hybridMultilevel"/>
    <w:tmpl w:val="F864BCEA"/>
    <w:lvl w:ilvl="0" w:tplc="04090005">
      <w:start w:val="1"/>
      <w:numFmt w:val="bullet"/>
      <w:lvlText w:val=""/>
      <w:lvlJc w:val="left"/>
      <w:pPr>
        <w:tabs>
          <w:tab w:val="num" w:pos="720"/>
        </w:tabs>
        <w:ind w:left="72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num w:numId="1">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271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50E2"/>
    <w:rsid w:val="000021C8"/>
    <w:rsid w:val="00002E85"/>
    <w:rsid w:val="000060B1"/>
    <w:rsid w:val="00010191"/>
    <w:rsid w:val="00025DF7"/>
    <w:rsid w:val="00031DC3"/>
    <w:rsid w:val="00034475"/>
    <w:rsid w:val="00035E9B"/>
    <w:rsid w:val="0004225A"/>
    <w:rsid w:val="00042266"/>
    <w:rsid w:val="0005503C"/>
    <w:rsid w:val="0007008F"/>
    <w:rsid w:val="0007017D"/>
    <w:rsid w:val="00074B90"/>
    <w:rsid w:val="00080DBE"/>
    <w:rsid w:val="00082781"/>
    <w:rsid w:val="0008456B"/>
    <w:rsid w:val="000858A2"/>
    <w:rsid w:val="00086C02"/>
    <w:rsid w:val="00094AC3"/>
    <w:rsid w:val="000972A7"/>
    <w:rsid w:val="000A50E2"/>
    <w:rsid w:val="000A6BD6"/>
    <w:rsid w:val="000B0306"/>
    <w:rsid w:val="000B0DBD"/>
    <w:rsid w:val="000C2A3F"/>
    <w:rsid w:val="000C2A40"/>
    <w:rsid w:val="000C2AE5"/>
    <w:rsid w:val="000C2C22"/>
    <w:rsid w:val="000C3403"/>
    <w:rsid w:val="000C3E40"/>
    <w:rsid w:val="000C6DDD"/>
    <w:rsid w:val="000D3FA0"/>
    <w:rsid w:val="000D5E13"/>
    <w:rsid w:val="000D6840"/>
    <w:rsid w:val="000D7BB1"/>
    <w:rsid w:val="000E209D"/>
    <w:rsid w:val="000E5FEE"/>
    <w:rsid w:val="000F1B91"/>
    <w:rsid w:val="00104AF0"/>
    <w:rsid w:val="001055DB"/>
    <w:rsid w:val="00111DAD"/>
    <w:rsid w:val="00116919"/>
    <w:rsid w:val="00125CE4"/>
    <w:rsid w:val="00127089"/>
    <w:rsid w:val="00135394"/>
    <w:rsid w:val="001368E3"/>
    <w:rsid w:val="00136AE7"/>
    <w:rsid w:val="001379FC"/>
    <w:rsid w:val="00137DB4"/>
    <w:rsid w:val="001433F2"/>
    <w:rsid w:val="00144AD0"/>
    <w:rsid w:val="001469C4"/>
    <w:rsid w:val="001471A7"/>
    <w:rsid w:val="001505FD"/>
    <w:rsid w:val="00150DDA"/>
    <w:rsid w:val="00152416"/>
    <w:rsid w:val="00152A64"/>
    <w:rsid w:val="001533B1"/>
    <w:rsid w:val="00154AD3"/>
    <w:rsid w:val="00163210"/>
    <w:rsid w:val="0016465E"/>
    <w:rsid w:val="00167E8B"/>
    <w:rsid w:val="0017654E"/>
    <w:rsid w:val="00184C9B"/>
    <w:rsid w:val="00187AF9"/>
    <w:rsid w:val="001920CC"/>
    <w:rsid w:val="00194FD2"/>
    <w:rsid w:val="0019591B"/>
    <w:rsid w:val="001972DA"/>
    <w:rsid w:val="001A2E38"/>
    <w:rsid w:val="001A5229"/>
    <w:rsid w:val="001B212C"/>
    <w:rsid w:val="001B301E"/>
    <w:rsid w:val="001B711A"/>
    <w:rsid w:val="001C01B0"/>
    <w:rsid w:val="001C1C37"/>
    <w:rsid w:val="001C509E"/>
    <w:rsid w:val="001C55B7"/>
    <w:rsid w:val="001C58CB"/>
    <w:rsid w:val="001C5DB2"/>
    <w:rsid w:val="001C64E1"/>
    <w:rsid w:val="001C6721"/>
    <w:rsid w:val="001D0AFA"/>
    <w:rsid w:val="001D183B"/>
    <w:rsid w:val="001D2AC0"/>
    <w:rsid w:val="001D4BFE"/>
    <w:rsid w:val="001E0596"/>
    <w:rsid w:val="001E1458"/>
    <w:rsid w:val="001E5717"/>
    <w:rsid w:val="001E6CD9"/>
    <w:rsid w:val="001F5AD2"/>
    <w:rsid w:val="001F60B7"/>
    <w:rsid w:val="00201B77"/>
    <w:rsid w:val="00203DDF"/>
    <w:rsid w:val="00204DC9"/>
    <w:rsid w:val="002109FF"/>
    <w:rsid w:val="00210BAD"/>
    <w:rsid w:val="00212300"/>
    <w:rsid w:val="002128AB"/>
    <w:rsid w:val="00215A4E"/>
    <w:rsid w:val="00215EB2"/>
    <w:rsid w:val="0022113D"/>
    <w:rsid w:val="00221CE7"/>
    <w:rsid w:val="00235B34"/>
    <w:rsid w:val="002362BB"/>
    <w:rsid w:val="00237185"/>
    <w:rsid w:val="00240FE1"/>
    <w:rsid w:val="00241792"/>
    <w:rsid w:val="00247FDA"/>
    <w:rsid w:val="00250C70"/>
    <w:rsid w:val="002538C4"/>
    <w:rsid w:val="00253D5C"/>
    <w:rsid w:val="00256634"/>
    <w:rsid w:val="0026126A"/>
    <w:rsid w:val="002739F2"/>
    <w:rsid w:val="00273CF6"/>
    <w:rsid w:val="00277555"/>
    <w:rsid w:val="00277820"/>
    <w:rsid w:val="0028099D"/>
    <w:rsid w:val="002815D5"/>
    <w:rsid w:val="00281F0C"/>
    <w:rsid w:val="0028327E"/>
    <w:rsid w:val="00290A49"/>
    <w:rsid w:val="0029248C"/>
    <w:rsid w:val="002956E3"/>
    <w:rsid w:val="00295806"/>
    <w:rsid w:val="00297E34"/>
    <w:rsid w:val="00297ED6"/>
    <w:rsid w:val="002B12FA"/>
    <w:rsid w:val="002B2AA2"/>
    <w:rsid w:val="002B2E73"/>
    <w:rsid w:val="002B4436"/>
    <w:rsid w:val="002C7BEF"/>
    <w:rsid w:val="002D0DE3"/>
    <w:rsid w:val="002D5328"/>
    <w:rsid w:val="002D77CD"/>
    <w:rsid w:val="002E0E33"/>
    <w:rsid w:val="002E1663"/>
    <w:rsid w:val="002E41CF"/>
    <w:rsid w:val="002E432B"/>
    <w:rsid w:val="002E4953"/>
    <w:rsid w:val="002E5369"/>
    <w:rsid w:val="002E5453"/>
    <w:rsid w:val="002E58D5"/>
    <w:rsid w:val="002E7C39"/>
    <w:rsid w:val="002F0790"/>
    <w:rsid w:val="002F49A3"/>
    <w:rsid w:val="002F51F6"/>
    <w:rsid w:val="00302663"/>
    <w:rsid w:val="00303746"/>
    <w:rsid w:val="003049FB"/>
    <w:rsid w:val="00306C8F"/>
    <w:rsid w:val="003073A8"/>
    <w:rsid w:val="00307E90"/>
    <w:rsid w:val="00310FD8"/>
    <w:rsid w:val="00311115"/>
    <w:rsid w:val="00311217"/>
    <w:rsid w:val="003117AE"/>
    <w:rsid w:val="003150E9"/>
    <w:rsid w:val="00316630"/>
    <w:rsid w:val="00316D06"/>
    <w:rsid w:val="00320903"/>
    <w:rsid w:val="003229A9"/>
    <w:rsid w:val="003311DC"/>
    <w:rsid w:val="00331E7A"/>
    <w:rsid w:val="00332393"/>
    <w:rsid w:val="0033285A"/>
    <w:rsid w:val="00333850"/>
    <w:rsid w:val="003363CD"/>
    <w:rsid w:val="00346EB6"/>
    <w:rsid w:val="00346F3E"/>
    <w:rsid w:val="003515B2"/>
    <w:rsid w:val="00354819"/>
    <w:rsid w:val="003554AA"/>
    <w:rsid w:val="00356F00"/>
    <w:rsid w:val="003571AF"/>
    <w:rsid w:val="003574D5"/>
    <w:rsid w:val="003602E1"/>
    <w:rsid w:val="0036102C"/>
    <w:rsid w:val="00372A98"/>
    <w:rsid w:val="0037720B"/>
    <w:rsid w:val="003837B1"/>
    <w:rsid w:val="003926C5"/>
    <w:rsid w:val="0039392B"/>
    <w:rsid w:val="00393F27"/>
    <w:rsid w:val="003943ED"/>
    <w:rsid w:val="003955E5"/>
    <w:rsid w:val="00395A95"/>
    <w:rsid w:val="0039603C"/>
    <w:rsid w:val="003A0C84"/>
    <w:rsid w:val="003B10A7"/>
    <w:rsid w:val="003B361E"/>
    <w:rsid w:val="003C4E5B"/>
    <w:rsid w:val="003C5897"/>
    <w:rsid w:val="003C5B22"/>
    <w:rsid w:val="003C5BBF"/>
    <w:rsid w:val="003C6F4A"/>
    <w:rsid w:val="003C7000"/>
    <w:rsid w:val="003E1F6A"/>
    <w:rsid w:val="003E31D1"/>
    <w:rsid w:val="003E67CE"/>
    <w:rsid w:val="003E7463"/>
    <w:rsid w:val="003F7F32"/>
    <w:rsid w:val="004018AB"/>
    <w:rsid w:val="004045C1"/>
    <w:rsid w:val="00405C42"/>
    <w:rsid w:val="00413D1C"/>
    <w:rsid w:val="00413E08"/>
    <w:rsid w:val="00414484"/>
    <w:rsid w:val="004149A6"/>
    <w:rsid w:val="00415562"/>
    <w:rsid w:val="00415692"/>
    <w:rsid w:val="00416F4D"/>
    <w:rsid w:val="00422161"/>
    <w:rsid w:val="00424CAE"/>
    <w:rsid w:val="0043044B"/>
    <w:rsid w:val="00431745"/>
    <w:rsid w:val="004320DC"/>
    <w:rsid w:val="00433FBB"/>
    <w:rsid w:val="004344C0"/>
    <w:rsid w:val="0043485F"/>
    <w:rsid w:val="00435B03"/>
    <w:rsid w:val="00442730"/>
    <w:rsid w:val="0044320B"/>
    <w:rsid w:val="00446E6F"/>
    <w:rsid w:val="00447835"/>
    <w:rsid w:val="00447979"/>
    <w:rsid w:val="00451AAC"/>
    <w:rsid w:val="00456D28"/>
    <w:rsid w:val="004572B5"/>
    <w:rsid w:val="004643BB"/>
    <w:rsid w:val="0046452A"/>
    <w:rsid w:val="00473866"/>
    <w:rsid w:val="004751DA"/>
    <w:rsid w:val="00477AF3"/>
    <w:rsid w:val="0048380D"/>
    <w:rsid w:val="004878A3"/>
    <w:rsid w:val="00490DC4"/>
    <w:rsid w:val="00491504"/>
    <w:rsid w:val="004922DD"/>
    <w:rsid w:val="004A1F4E"/>
    <w:rsid w:val="004A50E2"/>
    <w:rsid w:val="004B1C92"/>
    <w:rsid w:val="004B548F"/>
    <w:rsid w:val="004C272B"/>
    <w:rsid w:val="004C64DC"/>
    <w:rsid w:val="004D2C31"/>
    <w:rsid w:val="004E0A54"/>
    <w:rsid w:val="004E5054"/>
    <w:rsid w:val="004E7222"/>
    <w:rsid w:val="004F0F22"/>
    <w:rsid w:val="004F15F4"/>
    <w:rsid w:val="004F398C"/>
    <w:rsid w:val="004F3A30"/>
    <w:rsid w:val="004F6DEE"/>
    <w:rsid w:val="00503950"/>
    <w:rsid w:val="00505972"/>
    <w:rsid w:val="00514A22"/>
    <w:rsid w:val="0052168E"/>
    <w:rsid w:val="00523B41"/>
    <w:rsid w:val="00525C46"/>
    <w:rsid w:val="0053227E"/>
    <w:rsid w:val="005361B3"/>
    <w:rsid w:val="005375D2"/>
    <w:rsid w:val="00537E2D"/>
    <w:rsid w:val="00543758"/>
    <w:rsid w:val="005459D6"/>
    <w:rsid w:val="00552CBD"/>
    <w:rsid w:val="00552FEA"/>
    <w:rsid w:val="005540BC"/>
    <w:rsid w:val="00554630"/>
    <w:rsid w:val="00555DE2"/>
    <w:rsid w:val="00560288"/>
    <w:rsid w:val="005640EE"/>
    <w:rsid w:val="00566143"/>
    <w:rsid w:val="005669AB"/>
    <w:rsid w:val="00567CC0"/>
    <w:rsid w:val="00573B9E"/>
    <w:rsid w:val="0057525F"/>
    <w:rsid w:val="0058099A"/>
    <w:rsid w:val="0058357E"/>
    <w:rsid w:val="005856F6"/>
    <w:rsid w:val="005861ED"/>
    <w:rsid w:val="00594DB2"/>
    <w:rsid w:val="0059569B"/>
    <w:rsid w:val="005960D3"/>
    <w:rsid w:val="005A1FC8"/>
    <w:rsid w:val="005A2E83"/>
    <w:rsid w:val="005B2318"/>
    <w:rsid w:val="005B6688"/>
    <w:rsid w:val="005B7513"/>
    <w:rsid w:val="005C35D8"/>
    <w:rsid w:val="005C3B72"/>
    <w:rsid w:val="005C3C70"/>
    <w:rsid w:val="005C4ED0"/>
    <w:rsid w:val="005D382E"/>
    <w:rsid w:val="005D38E0"/>
    <w:rsid w:val="005D3B80"/>
    <w:rsid w:val="005E18B3"/>
    <w:rsid w:val="005E4E66"/>
    <w:rsid w:val="005F00ED"/>
    <w:rsid w:val="005F10B5"/>
    <w:rsid w:val="005F3716"/>
    <w:rsid w:val="005F3D4C"/>
    <w:rsid w:val="00610915"/>
    <w:rsid w:val="006178A3"/>
    <w:rsid w:val="00620330"/>
    <w:rsid w:val="006225BF"/>
    <w:rsid w:val="0062369B"/>
    <w:rsid w:val="00624925"/>
    <w:rsid w:val="00625796"/>
    <w:rsid w:val="00626496"/>
    <w:rsid w:val="00633995"/>
    <w:rsid w:val="006358CD"/>
    <w:rsid w:val="00637668"/>
    <w:rsid w:val="006414BE"/>
    <w:rsid w:val="0064724C"/>
    <w:rsid w:val="00652416"/>
    <w:rsid w:val="006554D5"/>
    <w:rsid w:val="006568B3"/>
    <w:rsid w:val="00657EF1"/>
    <w:rsid w:val="00660C45"/>
    <w:rsid w:val="006621CB"/>
    <w:rsid w:val="0067245E"/>
    <w:rsid w:val="0067703C"/>
    <w:rsid w:val="0068005A"/>
    <w:rsid w:val="00682C30"/>
    <w:rsid w:val="00683559"/>
    <w:rsid w:val="00684875"/>
    <w:rsid w:val="006853D9"/>
    <w:rsid w:val="00686498"/>
    <w:rsid w:val="006878DB"/>
    <w:rsid w:val="00692370"/>
    <w:rsid w:val="00695244"/>
    <w:rsid w:val="006A1D0D"/>
    <w:rsid w:val="006A3142"/>
    <w:rsid w:val="006A7456"/>
    <w:rsid w:val="006A7856"/>
    <w:rsid w:val="006B0BBC"/>
    <w:rsid w:val="006B1EDD"/>
    <w:rsid w:val="006B27B4"/>
    <w:rsid w:val="006B328B"/>
    <w:rsid w:val="006B60F5"/>
    <w:rsid w:val="006B6EE4"/>
    <w:rsid w:val="006B72CD"/>
    <w:rsid w:val="006C6F0C"/>
    <w:rsid w:val="006D392E"/>
    <w:rsid w:val="006E2D55"/>
    <w:rsid w:val="006E41B6"/>
    <w:rsid w:val="006E4DB5"/>
    <w:rsid w:val="006E7D0A"/>
    <w:rsid w:val="006F38A8"/>
    <w:rsid w:val="006F5D69"/>
    <w:rsid w:val="0070344C"/>
    <w:rsid w:val="00703B04"/>
    <w:rsid w:val="00706EE9"/>
    <w:rsid w:val="00710154"/>
    <w:rsid w:val="00712FCF"/>
    <w:rsid w:val="007141A0"/>
    <w:rsid w:val="007228D0"/>
    <w:rsid w:val="00724CE0"/>
    <w:rsid w:val="007250A3"/>
    <w:rsid w:val="00727698"/>
    <w:rsid w:val="0073131A"/>
    <w:rsid w:val="00733997"/>
    <w:rsid w:val="00734997"/>
    <w:rsid w:val="00736176"/>
    <w:rsid w:val="00740E57"/>
    <w:rsid w:val="007463AF"/>
    <w:rsid w:val="0074712F"/>
    <w:rsid w:val="00755478"/>
    <w:rsid w:val="00756C79"/>
    <w:rsid w:val="0075734C"/>
    <w:rsid w:val="00764A62"/>
    <w:rsid w:val="00767F69"/>
    <w:rsid w:val="0077278B"/>
    <w:rsid w:val="007836E3"/>
    <w:rsid w:val="0079024A"/>
    <w:rsid w:val="007915CE"/>
    <w:rsid w:val="00793756"/>
    <w:rsid w:val="007A2113"/>
    <w:rsid w:val="007A6E9C"/>
    <w:rsid w:val="007B32AE"/>
    <w:rsid w:val="007B7A59"/>
    <w:rsid w:val="007C0E64"/>
    <w:rsid w:val="007C4424"/>
    <w:rsid w:val="007C54D3"/>
    <w:rsid w:val="007C6CED"/>
    <w:rsid w:val="007E089F"/>
    <w:rsid w:val="007E1C8E"/>
    <w:rsid w:val="007E38E4"/>
    <w:rsid w:val="007E598A"/>
    <w:rsid w:val="007E6D41"/>
    <w:rsid w:val="007E74D5"/>
    <w:rsid w:val="007F1171"/>
    <w:rsid w:val="007F1E30"/>
    <w:rsid w:val="007F26FF"/>
    <w:rsid w:val="007F2F54"/>
    <w:rsid w:val="007F391D"/>
    <w:rsid w:val="007F4650"/>
    <w:rsid w:val="00800906"/>
    <w:rsid w:val="00800984"/>
    <w:rsid w:val="008014A0"/>
    <w:rsid w:val="00801C39"/>
    <w:rsid w:val="00811CFE"/>
    <w:rsid w:val="0081322C"/>
    <w:rsid w:val="00821BF8"/>
    <w:rsid w:val="00823F48"/>
    <w:rsid w:val="008246E3"/>
    <w:rsid w:val="00826C55"/>
    <w:rsid w:val="00836240"/>
    <w:rsid w:val="00851705"/>
    <w:rsid w:val="00855405"/>
    <w:rsid w:val="008673A7"/>
    <w:rsid w:val="008708B7"/>
    <w:rsid w:val="00870B89"/>
    <w:rsid w:val="00870C9B"/>
    <w:rsid w:val="00887F32"/>
    <w:rsid w:val="00890DCB"/>
    <w:rsid w:val="00893085"/>
    <w:rsid w:val="00893A5A"/>
    <w:rsid w:val="00893F7A"/>
    <w:rsid w:val="00897DDB"/>
    <w:rsid w:val="008A09A0"/>
    <w:rsid w:val="008A3264"/>
    <w:rsid w:val="008B14F9"/>
    <w:rsid w:val="008B1FFE"/>
    <w:rsid w:val="008B3072"/>
    <w:rsid w:val="008B605A"/>
    <w:rsid w:val="008B6199"/>
    <w:rsid w:val="008B6928"/>
    <w:rsid w:val="008D0D9D"/>
    <w:rsid w:val="008D1F9B"/>
    <w:rsid w:val="008D3F43"/>
    <w:rsid w:val="008D5C89"/>
    <w:rsid w:val="008E57D0"/>
    <w:rsid w:val="008E5A42"/>
    <w:rsid w:val="008E5B39"/>
    <w:rsid w:val="008F0721"/>
    <w:rsid w:val="00900A75"/>
    <w:rsid w:val="009028A4"/>
    <w:rsid w:val="009050DB"/>
    <w:rsid w:val="00905AB4"/>
    <w:rsid w:val="00910558"/>
    <w:rsid w:val="0091492C"/>
    <w:rsid w:val="009154F4"/>
    <w:rsid w:val="0091600A"/>
    <w:rsid w:val="00917B8A"/>
    <w:rsid w:val="009200AF"/>
    <w:rsid w:val="009204DB"/>
    <w:rsid w:val="00922E1B"/>
    <w:rsid w:val="009315F5"/>
    <w:rsid w:val="00931B07"/>
    <w:rsid w:val="00940C8B"/>
    <w:rsid w:val="00942B18"/>
    <w:rsid w:val="00946B1D"/>
    <w:rsid w:val="00953D50"/>
    <w:rsid w:val="00957063"/>
    <w:rsid w:val="00960920"/>
    <w:rsid w:val="00963B98"/>
    <w:rsid w:val="00967382"/>
    <w:rsid w:val="00971DDB"/>
    <w:rsid w:val="00973F25"/>
    <w:rsid w:val="00974F29"/>
    <w:rsid w:val="00980CA4"/>
    <w:rsid w:val="00986CBE"/>
    <w:rsid w:val="00991451"/>
    <w:rsid w:val="00991583"/>
    <w:rsid w:val="009946DF"/>
    <w:rsid w:val="00994A9A"/>
    <w:rsid w:val="009974B0"/>
    <w:rsid w:val="009A0E0F"/>
    <w:rsid w:val="009A1905"/>
    <w:rsid w:val="009A2A97"/>
    <w:rsid w:val="009B1100"/>
    <w:rsid w:val="009B2410"/>
    <w:rsid w:val="009B5C97"/>
    <w:rsid w:val="009B617C"/>
    <w:rsid w:val="009C2556"/>
    <w:rsid w:val="009C2654"/>
    <w:rsid w:val="009C3FC7"/>
    <w:rsid w:val="009D0DC7"/>
    <w:rsid w:val="009D697D"/>
    <w:rsid w:val="009D73C2"/>
    <w:rsid w:val="009D73D7"/>
    <w:rsid w:val="009E021D"/>
    <w:rsid w:val="009E0433"/>
    <w:rsid w:val="009E4C2A"/>
    <w:rsid w:val="009F6E4E"/>
    <w:rsid w:val="00A01658"/>
    <w:rsid w:val="00A04AFA"/>
    <w:rsid w:val="00A0569C"/>
    <w:rsid w:val="00A06168"/>
    <w:rsid w:val="00A07C38"/>
    <w:rsid w:val="00A101D9"/>
    <w:rsid w:val="00A12DDF"/>
    <w:rsid w:val="00A13449"/>
    <w:rsid w:val="00A304A1"/>
    <w:rsid w:val="00A323F4"/>
    <w:rsid w:val="00A35BC8"/>
    <w:rsid w:val="00A41204"/>
    <w:rsid w:val="00A41309"/>
    <w:rsid w:val="00A42728"/>
    <w:rsid w:val="00A436EB"/>
    <w:rsid w:val="00A43CEA"/>
    <w:rsid w:val="00A44280"/>
    <w:rsid w:val="00A45455"/>
    <w:rsid w:val="00A50634"/>
    <w:rsid w:val="00A54FF2"/>
    <w:rsid w:val="00A6063C"/>
    <w:rsid w:val="00A61C92"/>
    <w:rsid w:val="00A679F8"/>
    <w:rsid w:val="00A70B7D"/>
    <w:rsid w:val="00A712FD"/>
    <w:rsid w:val="00A714C7"/>
    <w:rsid w:val="00A7184E"/>
    <w:rsid w:val="00A75B30"/>
    <w:rsid w:val="00A75FBA"/>
    <w:rsid w:val="00A7689A"/>
    <w:rsid w:val="00A85013"/>
    <w:rsid w:val="00A85A28"/>
    <w:rsid w:val="00A8696F"/>
    <w:rsid w:val="00A93815"/>
    <w:rsid w:val="00A94BB3"/>
    <w:rsid w:val="00AA0F1B"/>
    <w:rsid w:val="00AA1276"/>
    <w:rsid w:val="00AA182D"/>
    <w:rsid w:val="00AA6A9A"/>
    <w:rsid w:val="00AB003C"/>
    <w:rsid w:val="00AB402F"/>
    <w:rsid w:val="00AC12A1"/>
    <w:rsid w:val="00AC1843"/>
    <w:rsid w:val="00AC3199"/>
    <w:rsid w:val="00AC3944"/>
    <w:rsid w:val="00AC5AB3"/>
    <w:rsid w:val="00AC7D7B"/>
    <w:rsid w:val="00AD137D"/>
    <w:rsid w:val="00AD2058"/>
    <w:rsid w:val="00AD793E"/>
    <w:rsid w:val="00AE1B80"/>
    <w:rsid w:val="00AE542E"/>
    <w:rsid w:val="00AE655D"/>
    <w:rsid w:val="00AE7D71"/>
    <w:rsid w:val="00AF019A"/>
    <w:rsid w:val="00AF5627"/>
    <w:rsid w:val="00B038DA"/>
    <w:rsid w:val="00B0401A"/>
    <w:rsid w:val="00B108BE"/>
    <w:rsid w:val="00B1142D"/>
    <w:rsid w:val="00B20B54"/>
    <w:rsid w:val="00B23013"/>
    <w:rsid w:val="00B27679"/>
    <w:rsid w:val="00B3501B"/>
    <w:rsid w:val="00B43FD4"/>
    <w:rsid w:val="00B50B8F"/>
    <w:rsid w:val="00B51CA8"/>
    <w:rsid w:val="00B537F1"/>
    <w:rsid w:val="00B55BD8"/>
    <w:rsid w:val="00B55E00"/>
    <w:rsid w:val="00B6562B"/>
    <w:rsid w:val="00B66DFF"/>
    <w:rsid w:val="00B729ED"/>
    <w:rsid w:val="00B745B8"/>
    <w:rsid w:val="00B76696"/>
    <w:rsid w:val="00B84247"/>
    <w:rsid w:val="00B8692F"/>
    <w:rsid w:val="00B86C47"/>
    <w:rsid w:val="00B973EC"/>
    <w:rsid w:val="00BA0555"/>
    <w:rsid w:val="00BA41C2"/>
    <w:rsid w:val="00BB2DA6"/>
    <w:rsid w:val="00BB47BA"/>
    <w:rsid w:val="00BB762F"/>
    <w:rsid w:val="00BB78C1"/>
    <w:rsid w:val="00BB7F92"/>
    <w:rsid w:val="00BC0593"/>
    <w:rsid w:val="00BC4705"/>
    <w:rsid w:val="00BD238A"/>
    <w:rsid w:val="00BD3B31"/>
    <w:rsid w:val="00BD473B"/>
    <w:rsid w:val="00BD4776"/>
    <w:rsid w:val="00BD5A39"/>
    <w:rsid w:val="00BD66B4"/>
    <w:rsid w:val="00BD6A43"/>
    <w:rsid w:val="00BD7288"/>
    <w:rsid w:val="00BD7397"/>
    <w:rsid w:val="00BE1267"/>
    <w:rsid w:val="00BE1711"/>
    <w:rsid w:val="00BE2446"/>
    <w:rsid w:val="00BE6269"/>
    <w:rsid w:val="00BE6A84"/>
    <w:rsid w:val="00BF7E42"/>
    <w:rsid w:val="00C02508"/>
    <w:rsid w:val="00C06850"/>
    <w:rsid w:val="00C076D9"/>
    <w:rsid w:val="00C1161C"/>
    <w:rsid w:val="00C1330D"/>
    <w:rsid w:val="00C17229"/>
    <w:rsid w:val="00C25904"/>
    <w:rsid w:val="00C26E45"/>
    <w:rsid w:val="00C30465"/>
    <w:rsid w:val="00C32490"/>
    <w:rsid w:val="00C35AF1"/>
    <w:rsid w:val="00C40D0B"/>
    <w:rsid w:val="00C41D64"/>
    <w:rsid w:val="00C420FE"/>
    <w:rsid w:val="00C46620"/>
    <w:rsid w:val="00C46AD1"/>
    <w:rsid w:val="00C5145D"/>
    <w:rsid w:val="00C6520D"/>
    <w:rsid w:val="00C74F98"/>
    <w:rsid w:val="00C76473"/>
    <w:rsid w:val="00C77363"/>
    <w:rsid w:val="00C823B1"/>
    <w:rsid w:val="00C87769"/>
    <w:rsid w:val="00C907FD"/>
    <w:rsid w:val="00C935AC"/>
    <w:rsid w:val="00C9522A"/>
    <w:rsid w:val="00C9606C"/>
    <w:rsid w:val="00C96507"/>
    <w:rsid w:val="00C9661B"/>
    <w:rsid w:val="00CA38BC"/>
    <w:rsid w:val="00CA438F"/>
    <w:rsid w:val="00CB1EA2"/>
    <w:rsid w:val="00CB4A5E"/>
    <w:rsid w:val="00CB5B24"/>
    <w:rsid w:val="00CC61D2"/>
    <w:rsid w:val="00CD031D"/>
    <w:rsid w:val="00CD36AC"/>
    <w:rsid w:val="00CE1B2D"/>
    <w:rsid w:val="00CE4FD9"/>
    <w:rsid w:val="00CE62D5"/>
    <w:rsid w:val="00CE63B9"/>
    <w:rsid w:val="00CF1438"/>
    <w:rsid w:val="00CF3574"/>
    <w:rsid w:val="00CF529A"/>
    <w:rsid w:val="00D01F47"/>
    <w:rsid w:val="00D02369"/>
    <w:rsid w:val="00D05650"/>
    <w:rsid w:val="00D075F2"/>
    <w:rsid w:val="00D24C9F"/>
    <w:rsid w:val="00D25584"/>
    <w:rsid w:val="00D31837"/>
    <w:rsid w:val="00D32BFE"/>
    <w:rsid w:val="00D35575"/>
    <w:rsid w:val="00D4584E"/>
    <w:rsid w:val="00D47EE1"/>
    <w:rsid w:val="00D503B1"/>
    <w:rsid w:val="00D52DE8"/>
    <w:rsid w:val="00D54B83"/>
    <w:rsid w:val="00D568DA"/>
    <w:rsid w:val="00D67959"/>
    <w:rsid w:val="00D71AC1"/>
    <w:rsid w:val="00D744B8"/>
    <w:rsid w:val="00D90B84"/>
    <w:rsid w:val="00D94C3F"/>
    <w:rsid w:val="00DA202C"/>
    <w:rsid w:val="00DB2049"/>
    <w:rsid w:val="00DB74BC"/>
    <w:rsid w:val="00DD4F0E"/>
    <w:rsid w:val="00DD5187"/>
    <w:rsid w:val="00DD6685"/>
    <w:rsid w:val="00DE091B"/>
    <w:rsid w:val="00DE16FA"/>
    <w:rsid w:val="00DE2AC4"/>
    <w:rsid w:val="00DE2DE5"/>
    <w:rsid w:val="00DE55B3"/>
    <w:rsid w:val="00DF29FF"/>
    <w:rsid w:val="00DF35E1"/>
    <w:rsid w:val="00DF57E5"/>
    <w:rsid w:val="00DF711F"/>
    <w:rsid w:val="00DF7794"/>
    <w:rsid w:val="00DF7F6C"/>
    <w:rsid w:val="00E04F7F"/>
    <w:rsid w:val="00E06E36"/>
    <w:rsid w:val="00E16BE2"/>
    <w:rsid w:val="00E17C54"/>
    <w:rsid w:val="00E25C4D"/>
    <w:rsid w:val="00E265B7"/>
    <w:rsid w:val="00E27D2A"/>
    <w:rsid w:val="00E325D6"/>
    <w:rsid w:val="00E32777"/>
    <w:rsid w:val="00E332CC"/>
    <w:rsid w:val="00E344CC"/>
    <w:rsid w:val="00E36968"/>
    <w:rsid w:val="00E377B9"/>
    <w:rsid w:val="00E42090"/>
    <w:rsid w:val="00E421D8"/>
    <w:rsid w:val="00E42BE0"/>
    <w:rsid w:val="00E44FFB"/>
    <w:rsid w:val="00E46C92"/>
    <w:rsid w:val="00E4767E"/>
    <w:rsid w:val="00E5384F"/>
    <w:rsid w:val="00E5445A"/>
    <w:rsid w:val="00E570C8"/>
    <w:rsid w:val="00E6236E"/>
    <w:rsid w:val="00E63EE6"/>
    <w:rsid w:val="00E6485F"/>
    <w:rsid w:val="00E64966"/>
    <w:rsid w:val="00E65447"/>
    <w:rsid w:val="00E65D29"/>
    <w:rsid w:val="00E722D2"/>
    <w:rsid w:val="00E74C67"/>
    <w:rsid w:val="00E758F0"/>
    <w:rsid w:val="00E831FD"/>
    <w:rsid w:val="00E91DED"/>
    <w:rsid w:val="00E95FF7"/>
    <w:rsid w:val="00EA0C6D"/>
    <w:rsid w:val="00EA6A7B"/>
    <w:rsid w:val="00EA6AEC"/>
    <w:rsid w:val="00EA6D26"/>
    <w:rsid w:val="00EB22D0"/>
    <w:rsid w:val="00EB2A36"/>
    <w:rsid w:val="00EB33B9"/>
    <w:rsid w:val="00EB7B0F"/>
    <w:rsid w:val="00EC6DDE"/>
    <w:rsid w:val="00EE11E8"/>
    <w:rsid w:val="00EE47E3"/>
    <w:rsid w:val="00EE596F"/>
    <w:rsid w:val="00EF11A6"/>
    <w:rsid w:val="00EF455C"/>
    <w:rsid w:val="00EF6BA8"/>
    <w:rsid w:val="00F03B06"/>
    <w:rsid w:val="00F0463B"/>
    <w:rsid w:val="00F04A95"/>
    <w:rsid w:val="00F072B2"/>
    <w:rsid w:val="00F14EE2"/>
    <w:rsid w:val="00F17F22"/>
    <w:rsid w:val="00F219B0"/>
    <w:rsid w:val="00F26241"/>
    <w:rsid w:val="00F32F7C"/>
    <w:rsid w:val="00F34C2D"/>
    <w:rsid w:val="00F35607"/>
    <w:rsid w:val="00F359B4"/>
    <w:rsid w:val="00F3793B"/>
    <w:rsid w:val="00F41867"/>
    <w:rsid w:val="00F442F9"/>
    <w:rsid w:val="00F47621"/>
    <w:rsid w:val="00F54349"/>
    <w:rsid w:val="00F54BA7"/>
    <w:rsid w:val="00F61CA1"/>
    <w:rsid w:val="00F6595C"/>
    <w:rsid w:val="00F704C0"/>
    <w:rsid w:val="00F710C9"/>
    <w:rsid w:val="00F764BF"/>
    <w:rsid w:val="00F80850"/>
    <w:rsid w:val="00F823E9"/>
    <w:rsid w:val="00F828AA"/>
    <w:rsid w:val="00F85415"/>
    <w:rsid w:val="00F90095"/>
    <w:rsid w:val="00F929E4"/>
    <w:rsid w:val="00FA5490"/>
    <w:rsid w:val="00FA6C83"/>
    <w:rsid w:val="00FA76ED"/>
    <w:rsid w:val="00FB3C92"/>
    <w:rsid w:val="00FB4583"/>
    <w:rsid w:val="00FC2571"/>
    <w:rsid w:val="00FC6D8E"/>
    <w:rsid w:val="00FC6FF4"/>
    <w:rsid w:val="00FE099C"/>
    <w:rsid w:val="00FE75CE"/>
    <w:rsid w:val="00FE785F"/>
    <w:rsid w:val="00FE7CAE"/>
    <w:rsid w:val="00FE7D15"/>
    <w:rsid w:val="00FF10D9"/>
    <w:rsid w:val="00FF2DF3"/>
    <w:rsid w:val="00FF7C72"/>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71361"/>
    <o:shapelayout v:ext="edit">
      <o:idmap v:ext="edit" data="1"/>
    </o:shapelayout>
  </w:shapeDefaults>
  <w:decimalSymbol w:val=","/>
  <w:listSeparator w:val=";"/>
  <w14:docId w14:val="331D743A"/>
  <w15:docId w15:val="{B0FA1DF5-8804-46EF-B81C-C7EE094E0A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94C3F"/>
    <w:rPr>
      <w:sz w:val="24"/>
      <w:szCs w:val="24"/>
    </w:rPr>
  </w:style>
  <w:style w:type="paragraph" w:styleId="3">
    <w:name w:val="heading 3"/>
    <w:basedOn w:val="a"/>
    <w:next w:val="a"/>
    <w:link w:val="3Char"/>
    <w:qFormat/>
    <w:rsid w:val="0077278B"/>
    <w:pPr>
      <w:keepNext/>
      <w:outlineLvl w:val="2"/>
    </w:pPr>
    <w:rPr>
      <w:szCs w:val="20"/>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rsid w:val="000A50E2"/>
    <w:pPr>
      <w:tabs>
        <w:tab w:val="center" w:pos="4153"/>
        <w:tab w:val="right" w:pos="8306"/>
      </w:tabs>
    </w:pPr>
  </w:style>
  <w:style w:type="paragraph" w:styleId="a4">
    <w:name w:val="footer"/>
    <w:basedOn w:val="a"/>
    <w:link w:val="Char0"/>
    <w:uiPriority w:val="99"/>
    <w:rsid w:val="000A50E2"/>
    <w:pPr>
      <w:tabs>
        <w:tab w:val="center" w:pos="4153"/>
        <w:tab w:val="right" w:pos="8306"/>
      </w:tabs>
    </w:pPr>
  </w:style>
  <w:style w:type="paragraph" w:styleId="a5">
    <w:name w:val="Balloon Text"/>
    <w:basedOn w:val="a"/>
    <w:link w:val="Char1"/>
    <w:uiPriority w:val="99"/>
    <w:semiHidden/>
    <w:rsid w:val="00552CBD"/>
    <w:rPr>
      <w:rFonts w:ascii="Tahoma" w:hAnsi="Tahoma" w:cs="Tahoma"/>
      <w:sz w:val="16"/>
      <w:szCs w:val="16"/>
    </w:rPr>
  </w:style>
  <w:style w:type="paragraph" w:styleId="Web">
    <w:name w:val="Normal (Web)"/>
    <w:basedOn w:val="a"/>
    <w:unhideWhenUsed/>
    <w:rsid w:val="00237185"/>
    <w:pPr>
      <w:spacing w:before="100" w:beforeAutospacing="1" w:after="100" w:afterAutospacing="1"/>
    </w:pPr>
  </w:style>
  <w:style w:type="character" w:styleId="a6">
    <w:name w:val="Strong"/>
    <w:basedOn w:val="a0"/>
    <w:qFormat/>
    <w:rsid w:val="00237185"/>
    <w:rPr>
      <w:b/>
      <w:bCs/>
    </w:rPr>
  </w:style>
  <w:style w:type="character" w:customStyle="1" w:styleId="apple-converted-space">
    <w:name w:val="apple-converted-space"/>
    <w:basedOn w:val="a0"/>
    <w:rsid w:val="00237185"/>
  </w:style>
  <w:style w:type="character" w:styleId="-">
    <w:name w:val="Hyperlink"/>
    <w:basedOn w:val="a0"/>
    <w:uiPriority w:val="99"/>
    <w:unhideWhenUsed/>
    <w:rsid w:val="00237185"/>
    <w:rPr>
      <w:color w:val="0000FF"/>
      <w:u w:val="single"/>
    </w:rPr>
  </w:style>
  <w:style w:type="character" w:customStyle="1" w:styleId="hps">
    <w:name w:val="hps"/>
    <w:basedOn w:val="a0"/>
    <w:rsid w:val="00A323F4"/>
  </w:style>
  <w:style w:type="paragraph" w:styleId="a7">
    <w:name w:val="Body Text Indent"/>
    <w:basedOn w:val="a"/>
    <w:link w:val="Char2"/>
    <w:rsid w:val="002E7C39"/>
    <w:pPr>
      <w:ind w:left="720" w:hanging="720"/>
      <w:jc w:val="both"/>
    </w:pPr>
    <w:rPr>
      <w:sz w:val="28"/>
      <w:lang w:eastAsia="en-US"/>
    </w:rPr>
  </w:style>
  <w:style w:type="character" w:customStyle="1" w:styleId="Char2">
    <w:name w:val="Σώμα κείμενου με εσοχή Char"/>
    <w:basedOn w:val="a0"/>
    <w:link w:val="a7"/>
    <w:rsid w:val="002E7C39"/>
    <w:rPr>
      <w:sz w:val="28"/>
      <w:szCs w:val="24"/>
      <w:lang w:eastAsia="en-US"/>
    </w:rPr>
  </w:style>
  <w:style w:type="paragraph" w:styleId="2">
    <w:name w:val="Body Text Indent 2"/>
    <w:basedOn w:val="a"/>
    <w:link w:val="2Char"/>
    <w:uiPriority w:val="99"/>
    <w:rsid w:val="002E7C39"/>
    <w:pPr>
      <w:ind w:left="720" w:hanging="360"/>
      <w:jc w:val="both"/>
    </w:pPr>
    <w:rPr>
      <w:sz w:val="28"/>
      <w:lang w:eastAsia="en-US"/>
    </w:rPr>
  </w:style>
  <w:style w:type="character" w:customStyle="1" w:styleId="2Char">
    <w:name w:val="Σώμα κείμενου με εσοχή 2 Char"/>
    <w:basedOn w:val="a0"/>
    <w:link w:val="2"/>
    <w:uiPriority w:val="99"/>
    <w:rsid w:val="002E7C39"/>
    <w:rPr>
      <w:sz w:val="28"/>
      <w:szCs w:val="24"/>
      <w:lang w:eastAsia="en-US"/>
    </w:rPr>
  </w:style>
  <w:style w:type="paragraph" w:styleId="a8">
    <w:name w:val="List Paragraph"/>
    <w:basedOn w:val="a"/>
    <w:uiPriority w:val="99"/>
    <w:qFormat/>
    <w:rsid w:val="004B1C92"/>
    <w:pPr>
      <w:ind w:left="720"/>
      <w:contextualSpacing/>
    </w:pPr>
  </w:style>
  <w:style w:type="table" w:styleId="30">
    <w:name w:val="Table Classic 3"/>
    <w:basedOn w:val="a1"/>
    <w:rsid w:val="002E0E33"/>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20">
    <w:name w:val="Table Classic 2"/>
    <w:basedOn w:val="a1"/>
    <w:rsid w:val="002E0E33"/>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a9">
    <w:name w:val="Table Grid"/>
    <w:basedOn w:val="a1"/>
    <w:uiPriority w:val="39"/>
    <w:rsid w:val="00811CF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a">
    <w:name w:val="Body Text"/>
    <w:basedOn w:val="a"/>
    <w:link w:val="Char3"/>
    <w:rsid w:val="0077278B"/>
    <w:pPr>
      <w:spacing w:after="120"/>
    </w:pPr>
  </w:style>
  <w:style w:type="character" w:customStyle="1" w:styleId="Char3">
    <w:name w:val="Σώμα κειμένου Char"/>
    <w:basedOn w:val="a0"/>
    <w:link w:val="aa"/>
    <w:rsid w:val="0077278B"/>
    <w:rPr>
      <w:sz w:val="24"/>
      <w:szCs w:val="24"/>
    </w:rPr>
  </w:style>
  <w:style w:type="character" w:customStyle="1" w:styleId="3Char">
    <w:name w:val="Επικεφαλίδα 3 Char"/>
    <w:basedOn w:val="a0"/>
    <w:link w:val="3"/>
    <w:rsid w:val="0077278B"/>
    <w:rPr>
      <w:sz w:val="24"/>
    </w:rPr>
  </w:style>
  <w:style w:type="character" w:customStyle="1" w:styleId="Char">
    <w:name w:val="Κεφαλίδα Char"/>
    <w:basedOn w:val="a0"/>
    <w:link w:val="a3"/>
    <w:rsid w:val="0077278B"/>
    <w:rPr>
      <w:sz w:val="24"/>
      <w:szCs w:val="24"/>
    </w:rPr>
  </w:style>
  <w:style w:type="character" w:customStyle="1" w:styleId="Char0">
    <w:name w:val="Υποσέλιδο Char"/>
    <w:basedOn w:val="a0"/>
    <w:link w:val="a4"/>
    <w:uiPriority w:val="99"/>
    <w:rsid w:val="0077278B"/>
    <w:rPr>
      <w:sz w:val="24"/>
      <w:szCs w:val="24"/>
    </w:rPr>
  </w:style>
  <w:style w:type="character" w:customStyle="1" w:styleId="Char1">
    <w:name w:val="Κείμενο πλαισίου Char"/>
    <w:basedOn w:val="a0"/>
    <w:link w:val="a5"/>
    <w:uiPriority w:val="99"/>
    <w:semiHidden/>
    <w:rsid w:val="0077278B"/>
    <w:rPr>
      <w:rFonts w:ascii="Tahoma" w:hAnsi="Tahoma" w:cs="Tahoma"/>
      <w:sz w:val="16"/>
      <w:szCs w:val="16"/>
    </w:rPr>
  </w:style>
  <w:style w:type="paragraph" w:customStyle="1" w:styleId="1">
    <w:name w:val="Στυλ1"/>
    <w:basedOn w:val="a"/>
    <w:rsid w:val="0077278B"/>
    <w:rPr>
      <w:rFonts w:ascii="Bookman Old Style" w:hAnsi="Bookman Old Style"/>
    </w:rPr>
  </w:style>
  <w:style w:type="character" w:styleId="-0">
    <w:name w:val="FollowedHyperlink"/>
    <w:basedOn w:val="a0"/>
    <w:rsid w:val="00620330"/>
    <w:rPr>
      <w:color w:val="800080"/>
      <w:u w:val="single"/>
    </w:rPr>
  </w:style>
  <w:style w:type="character" w:styleId="ab">
    <w:name w:val="Emphasis"/>
    <w:basedOn w:val="a0"/>
    <w:qFormat/>
    <w:rsid w:val="00D24C9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1509976">
      <w:bodyDiv w:val="1"/>
      <w:marLeft w:val="0"/>
      <w:marRight w:val="0"/>
      <w:marTop w:val="0"/>
      <w:marBottom w:val="0"/>
      <w:divBdr>
        <w:top w:val="none" w:sz="0" w:space="0" w:color="auto"/>
        <w:left w:val="none" w:sz="0" w:space="0" w:color="auto"/>
        <w:bottom w:val="none" w:sz="0" w:space="0" w:color="auto"/>
        <w:right w:val="none" w:sz="0" w:space="0" w:color="auto"/>
      </w:divBdr>
    </w:div>
    <w:div w:id="231503072">
      <w:bodyDiv w:val="1"/>
      <w:marLeft w:val="0"/>
      <w:marRight w:val="0"/>
      <w:marTop w:val="0"/>
      <w:marBottom w:val="0"/>
      <w:divBdr>
        <w:top w:val="none" w:sz="0" w:space="0" w:color="auto"/>
        <w:left w:val="none" w:sz="0" w:space="0" w:color="auto"/>
        <w:bottom w:val="none" w:sz="0" w:space="0" w:color="auto"/>
        <w:right w:val="none" w:sz="0" w:space="0" w:color="auto"/>
      </w:divBdr>
    </w:div>
    <w:div w:id="626087393">
      <w:bodyDiv w:val="1"/>
      <w:marLeft w:val="0"/>
      <w:marRight w:val="0"/>
      <w:marTop w:val="0"/>
      <w:marBottom w:val="0"/>
      <w:divBdr>
        <w:top w:val="none" w:sz="0" w:space="0" w:color="auto"/>
        <w:left w:val="none" w:sz="0" w:space="0" w:color="auto"/>
        <w:bottom w:val="none" w:sz="0" w:space="0" w:color="auto"/>
        <w:right w:val="none" w:sz="0" w:space="0" w:color="auto"/>
      </w:divBdr>
    </w:div>
    <w:div w:id="640617902">
      <w:bodyDiv w:val="1"/>
      <w:marLeft w:val="0"/>
      <w:marRight w:val="0"/>
      <w:marTop w:val="0"/>
      <w:marBottom w:val="0"/>
      <w:divBdr>
        <w:top w:val="none" w:sz="0" w:space="0" w:color="auto"/>
        <w:left w:val="none" w:sz="0" w:space="0" w:color="auto"/>
        <w:bottom w:val="none" w:sz="0" w:space="0" w:color="auto"/>
        <w:right w:val="none" w:sz="0" w:space="0" w:color="auto"/>
      </w:divBdr>
      <w:divsChild>
        <w:div w:id="218638751">
          <w:marLeft w:val="0"/>
          <w:marRight w:val="0"/>
          <w:marTop w:val="0"/>
          <w:marBottom w:val="0"/>
          <w:divBdr>
            <w:top w:val="none" w:sz="0" w:space="0" w:color="auto"/>
            <w:left w:val="none" w:sz="0" w:space="0" w:color="auto"/>
            <w:bottom w:val="none" w:sz="0" w:space="0" w:color="auto"/>
            <w:right w:val="none" w:sz="0" w:space="0" w:color="auto"/>
          </w:divBdr>
        </w:div>
        <w:div w:id="539632590">
          <w:marLeft w:val="0"/>
          <w:marRight w:val="0"/>
          <w:marTop w:val="0"/>
          <w:marBottom w:val="0"/>
          <w:divBdr>
            <w:top w:val="none" w:sz="0" w:space="0" w:color="auto"/>
            <w:left w:val="none" w:sz="0" w:space="0" w:color="auto"/>
            <w:bottom w:val="none" w:sz="0" w:space="0" w:color="auto"/>
            <w:right w:val="none" w:sz="0" w:space="0" w:color="auto"/>
          </w:divBdr>
        </w:div>
        <w:div w:id="801995773">
          <w:marLeft w:val="0"/>
          <w:marRight w:val="0"/>
          <w:marTop w:val="0"/>
          <w:marBottom w:val="0"/>
          <w:divBdr>
            <w:top w:val="none" w:sz="0" w:space="0" w:color="auto"/>
            <w:left w:val="none" w:sz="0" w:space="0" w:color="auto"/>
            <w:bottom w:val="none" w:sz="0" w:space="0" w:color="auto"/>
            <w:right w:val="none" w:sz="0" w:space="0" w:color="auto"/>
          </w:divBdr>
        </w:div>
        <w:div w:id="1244221650">
          <w:marLeft w:val="0"/>
          <w:marRight w:val="0"/>
          <w:marTop w:val="0"/>
          <w:marBottom w:val="0"/>
          <w:divBdr>
            <w:top w:val="none" w:sz="0" w:space="0" w:color="auto"/>
            <w:left w:val="none" w:sz="0" w:space="0" w:color="auto"/>
            <w:bottom w:val="none" w:sz="0" w:space="0" w:color="auto"/>
            <w:right w:val="none" w:sz="0" w:space="0" w:color="auto"/>
          </w:divBdr>
        </w:div>
        <w:div w:id="1921864083">
          <w:marLeft w:val="0"/>
          <w:marRight w:val="0"/>
          <w:marTop w:val="0"/>
          <w:marBottom w:val="0"/>
          <w:divBdr>
            <w:top w:val="none" w:sz="0" w:space="0" w:color="auto"/>
            <w:left w:val="none" w:sz="0" w:space="0" w:color="auto"/>
            <w:bottom w:val="none" w:sz="0" w:space="0" w:color="auto"/>
            <w:right w:val="none" w:sz="0" w:space="0" w:color="auto"/>
          </w:divBdr>
        </w:div>
      </w:divsChild>
    </w:div>
    <w:div w:id="661280417">
      <w:bodyDiv w:val="1"/>
      <w:marLeft w:val="0"/>
      <w:marRight w:val="0"/>
      <w:marTop w:val="0"/>
      <w:marBottom w:val="0"/>
      <w:divBdr>
        <w:top w:val="none" w:sz="0" w:space="0" w:color="auto"/>
        <w:left w:val="none" w:sz="0" w:space="0" w:color="auto"/>
        <w:bottom w:val="none" w:sz="0" w:space="0" w:color="auto"/>
        <w:right w:val="none" w:sz="0" w:space="0" w:color="auto"/>
      </w:divBdr>
    </w:div>
    <w:div w:id="673190038">
      <w:bodyDiv w:val="1"/>
      <w:marLeft w:val="0"/>
      <w:marRight w:val="0"/>
      <w:marTop w:val="0"/>
      <w:marBottom w:val="0"/>
      <w:divBdr>
        <w:top w:val="none" w:sz="0" w:space="0" w:color="auto"/>
        <w:left w:val="none" w:sz="0" w:space="0" w:color="auto"/>
        <w:bottom w:val="none" w:sz="0" w:space="0" w:color="auto"/>
        <w:right w:val="none" w:sz="0" w:space="0" w:color="auto"/>
      </w:divBdr>
    </w:div>
    <w:div w:id="694619206">
      <w:bodyDiv w:val="1"/>
      <w:marLeft w:val="0"/>
      <w:marRight w:val="0"/>
      <w:marTop w:val="0"/>
      <w:marBottom w:val="0"/>
      <w:divBdr>
        <w:top w:val="none" w:sz="0" w:space="0" w:color="auto"/>
        <w:left w:val="none" w:sz="0" w:space="0" w:color="auto"/>
        <w:bottom w:val="none" w:sz="0" w:space="0" w:color="auto"/>
        <w:right w:val="none" w:sz="0" w:space="0" w:color="auto"/>
      </w:divBdr>
      <w:divsChild>
        <w:div w:id="462701076">
          <w:marLeft w:val="0"/>
          <w:marRight w:val="0"/>
          <w:marTop w:val="0"/>
          <w:marBottom w:val="0"/>
          <w:divBdr>
            <w:top w:val="none" w:sz="0" w:space="0" w:color="auto"/>
            <w:left w:val="none" w:sz="0" w:space="0" w:color="auto"/>
            <w:bottom w:val="none" w:sz="0" w:space="0" w:color="auto"/>
            <w:right w:val="none" w:sz="0" w:space="0" w:color="auto"/>
          </w:divBdr>
        </w:div>
        <w:div w:id="529876931">
          <w:marLeft w:val="0"/>
          <w:marRight w:val="0"/>
          <w:marTop w:val="0"/>
          <w:marBottom w:val="0"/>
          <w:divBdr>
            <w:top w:val="none" w:sz="0" w:space="0" w:color="auto"/>
            <w:left w:val="none" w:sz="0" w:space="0" w:color="auto"/>
            <w:bottom w:val="none" w:sz="0" w:space="0" w:color="auto"/>
            <w:right w:val="none" w:sz="0" w:space="0" w:color="auto"/>
          </w:divBdr>
        </w:div>
        <w:div w:id="552429572">
          <w:marLeft w:val="0"/>
          <w:marRight w:val="0"/>
          <w:marTop w:val="0"/>
          <w:marBottom w:val="0"/>
          <w:divBdr>
            <w:top w:val="none" w:sz="0" w:space="0" w:color="auto"/>
            <w:left w:val="none" w:sz="0" w:space="0" w:color="auto"/>
            <w:bottom w:val="none" w:sz="0" w:space="0" w:color="auto"/>
            <w:right w:val="none" w:sz="0" w:space="0" w:color="auto"/>
          </w:divBdr>
        </w:div>
        <w:div w:id="837624108">
          <w:marLeft w:val="0"/>
          <w:marRight w:val="0"/>
          <w:marTop w:val="0"/>
          <w:marBottom w:val="0"/>
          <w:divBdr>
            <w:top w:val="none" w:sz="0" w:space="0" w:color="auto"/>
            <w:left w:val="none" w:sz="0" w:space="0" w:color="auto"/>
            <w:bottom w:val="none" w:sz="0" w:space="0" w:color="auto"/>
            <w:right w:val="none" w:sz="0" w:space="0" w:color="auto"/>
          </w:divBdr>
        </w:div>
      </w:divsChild>
    </w:div>
    <w:div w:id="764308010">
      <w:bodyDiv w:val="1"/>
      <w:marLeft w:val="0"/>
      <w:marRight w:val="0"/>
      <w:marTop w:val="0"/>
      <w:marBottom w:val="0"/>
      <w:divBdr>
        <w:top w:val="none" w:sz="0" w:space="0" w:color="auto"/>
        <w:left w:val="none" w:sz="0" w:space="0" w:color="auto"/>
        <w:bottom w:val="none" w:sz="0" w:space="0" w:color="auto"/>
        <w:right w:val="none" w:sz="0" w:space="0" w:color="auto"/>
      </w:divBdr>
    </w:div>
    <w:div w:id="773554030">
      <w:bodyDiv w:val="1"/>
      <w:marLeft w:val="0"/>
      <w:marRight w:val="0"/>
      <w:marTop w:val="0"/>
      <w:marBottom w:val="0"/>
      <w:divBdr>
        <w:top w:val="none" w:sz="0" w:space="0" w:color="auto"/>
        <w:left w:val="none" w:sz="0" w:space="0" w:color="auto"/>
        <w:bottom w:val="none" w:sz="0" w:space="0" w:color="auto"/>
        <w:right w:val="none" w:sz="0" w:space="0" w:color="auto"/>
      </w:divBdr>
      <w:divsChild>
        <w:div w:id="47388413">
          <w:marLeft w:val="0"/>
          <w:marRight w:val="0"/>
          <w:marTop w:val="0"/>
          <w:marBottom w:val="0"/>
          <w:divBdr>
            <w:top w:val="none" w:sz="0" w:space="0" w:color="auto"/>
            <w:left w:val="none" w:sz="0" w:space="0" w:color="auto"/>
            <w:bottom w:val="none" w:sz="0" w:space="0" w:color="auto"/>
            <w:right w:val="none" w:sz="0" w:space="0" w:color="auto"/>
          </w:divBdr>
        </w:div>
        <w:div w:id="136380848">
          <w:marLeft w:val="0"/>
          <w:marRight w:val="0"/>
          <w:marTop w:val="0"/>
          <w:marBottom w:val="0"/>
          <w:divBdr>
            <w:top w:val="none" w:sz="0" w:space="0" w:color="auto"/>
            <w:left w:val="none" w:sz="0" w:space="0" w:color="auto"/>
            <w:bottom w:val="none" w:sz="0" w:space="0" w:color="auto"/>
            <w:right w:val="none" w:sz="0" w:space="0" w:color="auto"/>
          </w:divBdr>
        </w:div>
        <w:div w:id="223299576">
          <w:marLeft w:val="0"/>
          <w:marRight w:val="0"/>
          <w:marTop w:val="0"/>
          <w:marBottom w:val="0"/>
          <w:divBdr>
            <w:top w:val="none" w:sz="0" w:space="0" w:color="auto"/>
            <w:left w:val="none" w:sz="0" w:space="0" w:color="auto"/>
            <w:bottom w:val="none" w:sz="0" w:space="0" w:color="auto"/>
            <w:right w:val="none" w:sz="0" w:space="0" w:color="auto"/>
          </w:divBdr>
        </w:div>
        <w:div w:id="251671667">
          <w:marLeft w:val="0"/>
          <w:marRight w:val="0"/>
          <w:marTop w:val="0"/>
          <w:marBottom w:val="0"/>
          <w:divBdr>
            <w:top w:val="none" w:sz="0" w:space="0" w:color="auto"/>
            <w:left w:val="none" w:sz="0" w:space="0" w:color="auto"/>
            <w:bottom w:val="none" w:sz="0" w:space="0" w:color="auto"/>
            <w:right w:val="none" w:sz="0" w:space="0" w:color="auto"/>
          </w:divBdr>
        </w:div>
        <w:div w:id="287006131">
          <w:marLeft w:val="0"/>
          <w:marRight w:val="0"/>
          <w:marTop w:val="0"/>
          <w:marBottom w:val="0"/>
          <w:divBdr>
            <w:top w:val="none" w:sz="0" w:space="0" w:color="auto"/>
            <w:left w:val="none" w:sz="0" w:space="0" w:color="auto"/>
            <w:bottom w:val="none" w:sz="0" w:space="0" w:color="auto"/>
            <w:right w:val="none" w:sz="0" w:space="0" w:color="auto"/>
          </w:divBdr>
        </w:div>
        <w:div w:id="330911204">
          <w:marLeft w:val="0"/>
          <w:marRight w:val="0"/>
          <w:marTop w:val="0"/>
          <w:marBottom w:val="0"/>
          <w:divBdr>
            <w:top w:val="none" w:sz="0" w:space="0" w:color="auto"/>
            <w:left w:val="none" w:sz="0" w:space="0" w:color="auto"/>
            <w:bottom w:val="none" w:sz="0" w:space="0" w:color="auto"/>
            <w:right w:val="none" w:sz="0" w:space="0" w:color="auto"/>
          </w:divBdr>
        </w:div>
        <w:div w:id="369763158">
          <w:marLeft w:val="0"/>
          <w:marRight w:val="0"/>
          <w:marTop w:val="0"/>
          <w:marBottom w:val="0"/>
          <w:divBdr>
            <w:top w:val="none" w:sz="0" w:space="0" w:color="auto"/>
            <w:left w:val="none" w:sz="0" w:space="0" w:color="auto"/>
            <w:bottom w:val="none" w:sz="0" w:space="0" w:color="auto"/>
            <w:right w:val="none" w:sz="0" w:space="0" w:color="auto"/>
          </w:divBdr>
        </w:div>
        <w:div w:id="783964665">
          <w:marLeft w:val="0"/>
          <w:marRight w:val="0"/>
          <w:marTop w:val="0"/>
          <w:marBottom w:val="0"/>
          <w:divBdr>
            <w:top w:val="none" w:sz="0" w:space="0" w:color="auto"/>
            <w:left w:val="none" w:sz="0" w:space="0" w:color="auto"/>
            <w:bottom w:val="none" w:sz="0" w:space="0" w:color="auto"/>
            <w:right w:val="none" w:sz="0" w:space="0" w:color="auto"/>
          </w:divBdr>
        </w:div>
        <w:div w:id="894198055">
          <w:marLeft w:val="0"/>
          <w:marRight w:val="0"/>
          <w:marTop w:val="0"/>
          <w:marBottom w:val="0"/>
          <w:divBdr>
            <w:top w:val="none" w:sz="0" w:space="0" w:color="auto"/>
            <w:left w:val="none" w:sz="0" w:space="0" w:color="auto"/>
            <w:bottom w:val="none" w:sz="0" w:space="0" w:color="auto"/>
            <w:right w:val="none" w:sz="0" w:space="0" w:color="auto"/>
          </w:divBdr>
        </w:div>
        <w:div w:id="916213242">
          <w:marLeft w:val="0"/>
          <w:marRight w:val="0"/>
          <w:marTop w:val="0"/>
          <w:marBottom w:val="0"/>
          <w:divBdr>
            <w:top w:val="none" w:sz="0" w:space="0" w:color="auto"/>
            <w:left w:val="none" w:sz="0" w:space="0" w:color="auto"/>
            <w:bottom w:val="none" w:sz="0" w:space="0" w:color="auto"/>
            <w:right w:val="none" w:sz="0" w:space="0" w:color="auto"/>
          </w:divBdr>
        </w:div>
        <w:div w:id="926814435">
          <w:marLeft w:val="0"/>
          <w:marRight w:val="0"/>
          <w:marTop w:val="0"/>
          <w:marBottom w:val="0"/>
          <w:divBdr>
            <w:top w:val="none" w:sz="0" w:space="0" w:color="auto"/>
            <w:left w:val="none" w:sz="0" w:space="0" w:color="auto"/>
            <w:bottom w:val="none" w:sz="0" w:space="0" w:color="auto"/>
            <w:right w:val="none" w:sz="0" w:space="0" w:color="auto"/>
          </w:divBdr>
        </w:div>
        <w:div w:id="1005085633">
          <w:marLeft w:val="0"/>
          <w:marRight w:val="0"/>
          <w:marTop w:val="0"/>
          <w:marBottom w:val="0"/>
          <w:divBdr>
            <w:top w:val="none" w:sz="0" w:space="0" w:color="auto"/>
            <w:left w:val="none" w:sz="0" w:space="0" w:color="auto"/>
            <w:bottom w:val="none" w:sz="0" w:space="0" w:color="auto"/>
            <w:right w:val="none" w:sz="0" w:space="0" w:color="auto"/>
          </w:divBdr>
        </w:div>
        <w:div w:id="1005131737">
          <w:marLeft w:val="0"/>
          <w:marRight w:val="0"/>
          <w:marTop w:val="0"/>
          <w:marBottom w:val="0"/>
          <w:divBdr>
            <w:top w:val="none" w:sz="0" w:space="0" w:color="auto"/>
            <w:left w:val="none" w:sz="0" w:space="0" w:color="auto"/>
            <w:bottom w:val="none" w:sz="0" w:space="0" w:color="auto"/>
            <w:right w:val="none" w:sz="0" w:space="0" w:color="auto"/>
          </w:divBdr>
        </w:div>
        <w:div w:id="1129664954">
          <w:marLeft w:val="0"/>
          <w:marRight w:val="0"/>
          <w:marTop w:val="0"/>
          <w:marBottom w:val="0"/>
          <w:divBdr>
            <w:top w:val="none" w:sz="0" w:space="0" w:color="auto"/>
            <w:left w:val="none" w:sz="0" w:space="0" w:color="auto"/>
            <w:bottom w:val="none" w:sz="0" w:space="0" w:color="auto"/>
            <w:right w:val="none" w:sz="0" w:space="0" w:color="auto"/>
          </w:divBdr>
        </w:div>
        <w:div w:id="1134712781">
          <w:marLeft w:val="0"/>
          <w:marRight w:val="0"/>
          <w:marTop w:val="0"/>
          <w:marBottom w:val="0"/>
          <w:divBdr>
            <w:top w:val="none" w:sz="0" w:space="0" w:color="auto"/>
            <w:left w:val="none" w:sz="0" w:space="0" w:color="auto"/>
            <w:bottom w:val="none" w:sz="0" w:space="0" w:color="auto"/>
            <w:right w:val="none" w:sz="0" w:space="0" w:color="auto"/>
          </w:divBdr>
        </w:div>
        <w:div w:id="1135293141">
          <w:marLeft w:val="0"/>
          <w:marRight w:val="0"/>
          <w:marTop w:val="0"/>
          <w:marBottom w:val="0"/>
          <w:divBdr>
            <w:top w:val="none" w:sz="0" w:space="0" w:color="auto"/>
            <w:left w:val="none" w:sz="0" w:space="0" w:color="auto"/>
            <w:bottom w:val="none" w:sz="0" w:space="0" w:color="auto"/>
            <w:right w:val="none" w:sz="0" w:space="0" w:color="auto"/>
          </w:divBdr>
        </w:div>
        <w:div w:id="1145003895">
          <w:marLeft w:val="0"/>
          <w:marRight w:val="0"/>
          <w:marTop w:val="0"/>
          <w:marBottom w:val="0"/>
          <w:divBdr>
            <w:top w:val="none" w:sz="0" w:space="0" w:color="auto"/>
            <w:left w:val="none" w:sz="0" w:space="0" w:color="auto"/>
            <w:bottom w:val="none" w:sz="0" w:space="0" w:color="auto"/>
            <w:right w:val="none" w:sz="0" w:space="0" w:color="auto"/>
          </w:divBdr>
        </w:div>
        <w:div w:id="1250509167">
          <w:marLeft w:val="0"/>
          <w:marRight w:val="0"/>
          <w:marTop w:val="0"/>
          <w:marBottom w:val="0"/>
          <w:divBdr>
            <w:top w:val="none" w:sz="0" w:space="0" w:color="auto"/>
            <w:left w:val="none" w:sz="0" w:space="0" w:color="auto"/>
            <w:bottom w:val="none" w:sz="0" w:space="0" w:color="auto"/>
            <w:right w:val="none" w:sz="0" w:space="0" w:color="auto"/>
          </w:divBdr>
        </w:div>
        <w:div w:id="1359702153">
          <w:marLeft w:val="0"/>
          <w:marRight w:val="0"/>
          <w:marTop w:val="0"/>
          <w:marBottom w:val="0"/>
          <w:divBdr>
            <w:top w:val="none" w:sz="0" w:space="0" w:color="auto"/>
            <w:left w:val="none" w:sz="0" w:space="0" w:color="auto"/>
            <w:bottom w:val="none" w:sz="0" w:space="0" w:color="auto"/>
            <w:right w:val="none" w:sz="0" w:space="0" w:color="auto"/>
          </w:divBdr>
        </w:div>
        <w:div w:id="1411081461">
          <w:marLeft w:val="0"/>
          <w:marRight w:val="0"/>
          <w:marTop w:val="0"/>
          <w:marBottom w:val="0"/>
          <w:divBdr>
            <w:top w:val="none" w:sz="0" w:space="0" w:color="auto"/>
            <w:left w:val="none" w:sz="0" w:space="0" w:color="auto"/>
            <w:bottom w:val="none" w:sz="0" w:space="0" w:color="auto"/>
            <w:right w:val="none" w:sz="0" w:space="0" w:color="auto"/>
          </w:divBdr>
        </w:div>
        <w:div w:id="1426920316">
          <w:marLeft w:val="0"/>
          <w:marRight w:val="0"/>
          <w:marTop w:val="0"/>
          <w:marBottom w:val="0"/>
          <w:divBdr>
            <w:top w:val="none" w:sz="0" w:space="0" w:color="auto"/>
            <w:left w:val="none" w:sz="0" w:space="0" w:color="auto"/>
            <w:bottom w:val="none" w:sz="0" w:space="0" w:color="auto"/>
            <w:right w:val="none" w:sz="0" w:space="0" w:color="auto"/>
          </w:divBdr>
        </w:div>
        <w:div w:id="1640457199">
          <w:marLeft w:val="0"/>
          <w:marRight w:val="0"/>
          <w:marTop w:val="0"/>
          <w:marBottom w:val="0"/>
          <w:divBdr>
            <w:top w:val="none" w:sz="0" w:space="0" w:color="auto"/>
            <w:left w:val="none" w:sz="0" w:space="0" w:color="auto"/>
            <w:bottom w:val="none" w:sz="0" w:space="0" w:color="auto"/>
            <w:right w:val="none" w:sz="0" w:space="0" w:color="auto"/>
          </w:divBdr>
        </w:div>
        <w:div w:id="1670984603">
          <w:marLeft w:val="0"/>
          <w:marRight w:val="0"/>
          <w:marTop w:val="0"/>
          <w:marBottom w:val="0"/>
          <w:divBdr>
            <w:top w:val="none" w:sz="0" w:space="0" w:color="auto"/>
            <w:left w:val="none" w:sz="0" w:space="0" w:color="auto"/>
            <w:bottom w:val="none" w:sz="0" w:space="0" w:color="auto"/>
            <w:right w:val="none" w:sz="0" w:space="0" w:color="auto"/>
          </w:divBdr>
        </w:div>
        <w:div w:id="1761221918">
          <w:marLeft w:val="0"/>
          <w:marRight w:val="0"/>
          <w:marTop w:val="0"/>
          <w:marBottom w:val="0"/>
          <w:divBdr>
            <w:top w:val="none" w:sz="0" w:space="0" w:color="auto"/>
            <w:left w:val="none" w:sz="0" w:space="0" w:color="auto"/>
            <w:bottom w:val="none" w:sz="0" w:space="0" w:color="auto"/>
            <w:right w:val="none" w:sz="0" w:space="0" w:color="auto"/>
          </w:divBdr>
        </w:div>
        <w:div w:id="1762798514">
          <w:marLeft w:val="0"/>
          <w:marRight w:val="0"/>
          <w:marTop w:val="0"/>
          <w:marBottom w:val="0"/>
          <w:divBdr>
            <w:top w:val="none" w:sz="0" w:space="0" w:color="auto"/>
            <w:left w:val="none" w:sz="0" w:space="0" w:color="auto"/>
            <w:bottom w:val="none" w:sz="0" w:space="0" w:color="auto"/>
            <w:right w:val="none" w:sz="0" w:space="0" w:color="auto"/>
          </w:divBdr>
        </w:div>
        <w:div w:id="1781948948">
          <w:marLeft w:val="0"/>
          <w:marRight w:val="0"/>
          <w:marTop w:val="0"/>
          <w:marBottom w:val="0"/>
          <w:divBdr>
            <w:top w:val="none" w:sz="0" w:space="0" w:color="auto"/>
            <w:left w:val="none" w:sz="0" w:space="0" w:color="auto"/>
            <w:bottom w:val="none" w:sz="0" w:space="0" w:color="auto"/>
            <w:right w:val="none" w:sz="0" w:space="0" w:color="auto"/>
          </w:divBdr>
        </w:div>
        <w:div w:id="1807813144">
          <w:marLeft w:val="0"/>
          <w:marRight w:val="0"/>
          <w:marTop w:val="0"/>
          <w:marBottom w:val="0"/>
          <w:divBdr>
            <w:top w:val="none" w:sz="0" w:space="0" w:color="auto"/>
            <w:left w:val="none" w:sz="0" w:space="0" w:color="auto"/>
            <w:bottom w:val="none" w:sz="0" w:space="0" w:color="auto"/>
            <w:right w:val="none" w:sz="0" w:space="0" w:color="auto"/>
          </w:divBdr>
        </w:div>
        <w:div w:id="1824811789">
          <w:marLeft w:val="0"/>
          <w:marRight w:val="0"/>
          <w:marTop w:val="0"/>
          <w:marBottom w:val="0"/>
          <w:divBdr>
            <w:top w:val="none" w:sz="0" w:space="0" w:color="auto"/>
            <w:left w:val="none" w:sz="0" w:space="0" w:color="auto"/>
            <w:bottom w:val="none" w:sz="0" w:space="0" w:color="auto"/>
            <w:right w:val="none" w:sz="0" w:space="0" w:color="auto"/>
          </w:divBdr>
        </w:div>
        <w:div w:id="1875147643">
          <w:marLeft w:val="0"/>
          <w:marRight w:val="0"/>
          <w:marTop w:val="0"/>
          <w:marBottom w:val="0"/>
          <w:divBdr>
            <w:top w:val="none" w:sz="0" w:space="0" w:color="auto"/>
            <w:left w:val="none" w:sz="0" w:space="0" w:color="auto"/>
            <w:bottom w:val="none" w:sz="0" w:space="0" w:color="auto"/>
            <w:right w:val="none" w:sz="0" w:space="0" w:color="auto"/>
          </w:divBdr>
        </w:div>
        <w:div w:id="1891460197">
          <w:marLeft w:val="0"/>
          <w:marRight w:val="0"/>
          <w:marTop w:val="0"/>
          <w:marBottom w:val="0"/>
          <w:divBdr>
            <w:top w:val="none" w:sz="0" w:space="0" w:color="auto"/>
            <w:left w:val="none" w:sz="0" w:space="0" w:color="auto"/>
            <w:bottom w:val="none" w:sz="0" w:space="0" w:color="auto"/>
            <w:right w:val="none" w:sz="0" w:space="0" w:color="auto"/>
          </w:divBdr>
        </w:div>
        <w:div w:id="1931232110">
          <w:marLeft w:val="0"/>
          <w:marRight w:val="0"/>
          <w:marTop w:val="0"/>
          <w:marBottom w:val="0"/>
          <w:divBdr>
            <w:top w:val="none" w:sz="0" w:space="0" w:color="auto"/>
            <w:left w:val="none" w:sz="0" w:space="0" w:color="auto"/>
            <w:bottom w:val="none" w:sz="0" w:space="0" w:color="auto"/>
            <w:right w:val="none" w:sz="0" w:space="0" w:color="auto"/>
          </w:divBdr>
        </w:div>
        <w:div w:id="1940066560">
          <w:marLeft w:val="0"/>
          <w:marRight w:val="0"/>
          <w:marTop w:val="0"/>
          <w:marBottom w:val="0"/>
          <w:divBdr>
            <w:top w:val="none" w:sz="0" w:space="0" w:color="auto"/>
            <w:left w:val="none" w:sz="0" w:space="0" w:color="auto"/>
            <w:bottom w:val="none" w:sz="0" w:space="0" w:color="auto"/>
            <w:right w:val="none" w:sz="0" w:space="0" w:color="auto"/>
          </w:divBdr>
        </w:div>
        <w:div w:id="2067413268">
          <w:marLeft w:val="0"/>
          <w:marRight w:val="0"/>
          <w:marTop w:val="0"/>
          <w:marBottom w:val="0"/>
          <w:divBdr>
            <w:top w:val="none" w:sz="0" w:space="0" w:color="auto"/>
            <w:left w:val="none" w:sz="0" w:space="0" w:color="auto"/>
            <w:bottom w:val="none" w:sz="0" w:space="0" w:color="auto"/>
            <w:right w:val="none" w:sz="0" w:space="0" w:color="auto"/>
          </w:divBdr>
        </w:div>
        <w:div w:id="2112241812">
          <w:marLeft w:val="0"/>
          <w:marRight w:val="0"/>
          <w:marTop w:val="0"/>
          <w:marBottom w:val="0"/>
          <w:divBdr>
            <w:top w:val="none" w:sz="0" w:space="0" w:color="auto"/>
            <w:left w:val="none" w:sz="0" w:space="0" w:color="auto"/>
            <w:bottom w:val="none" w:sz="0" w:space="0" w:color="auto"/>
            <w:right w:val="none" w:sz="0" w:space="0" w:color="auto"/>
          </w:divBdr>
        </w:div>
        <w:div w:id="2132897392">
          <w:marLeft w:val="0"/>
          <w:marRight w:val="0"/>
          <w:marTop w:val="0"/>
          <w:marBottom w:val="0"/>
          <w:divBdr>
            <w:top w:val="none" w:sz="0" w:space="0" w:color="auto"/>
            <w:left w:val="none" w:sz="0" w:space="0" w:color="auto"/>
            <w:bottom w:val="none" w:sz="0" w:space="0" w:color="auto"/>
            <w:right w:val="none" w:sz="0" w:space="0" w:color="auto"/>
          </w:divBdr>
        </w:div>
        <w:div w:id="2141070320">
          <w:marLeft w:val="0"/>
          <w:marRight w:val="0"/>
          <w:marTop w:val="0"/>
          <w:marBottom w:val="0"/>
          <w:divBdr>
            <w:top w:val="none" w:sz="0" w:space="0" w:color="auto"/>
            <w:left w:val="none" w:sz="0" w:space="0" w:color="auto"/>
            <w:bottom w:val="none" w:sz="0" w:space="0" w:color="auto"/>
            <w:right w:val="none" w:sz="0" w:space="0" w:color="auto"/>
          </w:divBdr>
        </w:div>
      </w:divsChild>
    </w:div>
    <w:div w:id="923415218">
      <w:bodyDiv w:val="1"/>
      <w:marLeft w:val="0"/>
      <w:marRight w:val="0"/>
      <w:marTop w:val="0"/>
      <w:marBottom w:val="0"/>
      <w:divBdr>
        <w:top w:val="none" w:sz="0" w:space="0" w:color="auto"/>
        <w:left w:val="none" w:sz="0" w:space="0" w:color="auto"/>
        <w:bottom w:val="none" w:sz="0" w:space="0" w:color="auto"/>
        <w:right w:val="none" w:sz="0" w:space="0" w:color="auto"/>
      </w:divBdr>
      <w:divsChild>
        <w:div w:id="117139586">
          <w:marLeft w:val="0"/>
          <w:marRight w:val="0"/>
          <w:marTop w:val="0"/>
          <w:marBottom w:val="0"/>
          <w:divBdr>
            <w:top w:val="none" w:sz="0" w:space="0" w:color="auto"/>
            <w:left w:val="none" w:sz="0" w:space="0" w:color="auto"/>
            <w:bottom w:val="none" w:sz="0" w:space="0" w:color="auto"/>
            <w:right w:val="none" w:sz="0" w:space="0" w:color="auto"/>
          </w:divBdr>
        </w:div>
        <w:div w:id="593779341">
          <w:marLeft w:val="0"/>
          <w:marRight w:val="0"/>
          <w:marTop w:val="0"/>
          <w:marBottom w:val="0"/>
          <w:divBdr>
            <w:top w:val="none" w:sz="0" w:space="0" w:color="auto"/>
            <w:left w:val="none" w:sz="0" w:space="0" w:color="auto"/>
            <w:bottom w:val="none" w:sz="0" w:space="0" w:color="auto"/>
            <w:right w:val="none" w:sz="0" w:space="0" w:color="auto"/>
          </w:divBdr>
        </w:div>
        <w:div w:id="1919633784">
          <w:marLeft w:val="0"/>
          <w:marRight w:val="0"/>
          <w:marTop w:val="0"/>
          <w:marBottom w:val="0"/>
          <w:divBdr>
            <w:top w:val="none" w:sz="0" w:space="0" w:color="auto"/>
            <w:left w:val="none" w:sz="0" w:space="0" w:color="auto"/>
            <w:bottom w:val="none" w:sz="0" w:space="0" w:color="auto"/>
            <w:right w:val="none" w:sz="0" w:space="0" w:color="auto"/>
          </w:divBdr>
        </w:div>
        <w:div w:id="2118059133">
          <w:marLeft w:val="0"/>
          <w:marRight w:val="0"/>
          <w:marTop w:val="0"/>
          <w:marBottom w:val="0"/>
          <w:divBdr>
            <w:top w:val="none" w:sz="0" w:space="0" w:color="auto"/>
            <w:left w:val="none" w:sz="0" w:space="0" w:color="auto"/>
            <w:bottom w:val="none" w:sz="0" w:space="0" w:color="auto"/>
            <w:right w:val="none" w:sz="0" w:space="0" w:color="auto"/>
          </w:divBdr>
        </w:div>
      </w:divsChild>
    </w:div>
    <w:div w:id="945117066">
      <w:bodyDiv w:val="1"/>
      <w:marLeft w:val="0"/>
      <w:marRight w:val="0"/>
      <w:marTop w:val="0"/>
      <w:marBottom w:val="0"/>
      <w:divBdr>
        <w:top w:val="none" w:sz="0" w:space="0" w:color="auto"/>
        <w:left w:val="none" w:sz="0" w:space="0" w:color="auto"/>
        <w:bottom w:val="none" w:sz="0" w:space="0" w:color="auto"/>
        <w:right w:val="none" w:sz="0" w:space="0" w:color="auto"/>
      </w:divBdr>
      <w:divsChild>
        <w:div w:id="167211861">
          <w:marLeft w:val="0"/>
          <w:marRight w:val="0"/>
          <w:marTop w:val="0"/>
          <w:marBottom w:val="0"/>
          <w:divBdr>
            <w:top w:val="none" w:sz="0" w:space="0" w:color="auto"/>
            <w:left w:val="none" w:sz="0" w:space="0" w:color="auto"/>
            <w:bottom w:val="none" w:sz="0" w:space="0" w:color="auto"/>
            <w:right w:val="none" w:sz="0" w:space="0" w:color="auto"/>
          </w:divBdr>
        </w:div>
        <w:div w:id="273362462">
          <w:marLeft w:val="0"/>
          <w:marRight w:val="0"/>
          <w:marTop w:val="0"/>
          <w:marBottom w:val="0"/>
          <w:divBdr>
            <w:top w:val="none" w:sz="0" w:space="0" w:color="auto"/>
            <w:left w:val="none" w:sz="0" w:space="0" w:color="auto"/>
            <w:bottom w:val="none" w:sz="0" w:space="0" w:color="auto"/>
            <w:right w:val="none" w:sz="0" w:space="0" w:color="auto"/>
          </w:divBdr>
        </w:div>
        <w:div w:id="1289356427">
          <w:marLeft w:val="0"/>
          <w:marRight w:val="0"/>
          <w:marTop w:val="0"/>
          <w:marBottom w:val="0"/>
          <w:divBdr>
            <w:top w:val="none" w:sz="0" w:space="0" w:color="auto"/>
            <w:left w:val="none" w:sz="0" w:space="0" w:color="auto"/>
            <w:bottom w:val="none" w:sz="0" w:space="0" w:color="auto"/>
            <w:right w:val="none" w:sz="0" w:space="0" w:color="auto"/>
          </w:divBdr>
        </w:div>
        <w:div w:id="1537037998">
          <w:marLeft w:val="0"/>
          <w:marRight w:val="0"/>
          <w:marTop w:val="0"/>
          <w:marBottom w:val="0"/>
          <w:divBdr>
            <w:top w:val="none" w:sz="0" w:space="0" w:color="auto"/>
            <w:left w:val="none" w:sz="0" w:space="0" w:color="auto"/>
            <w:bottom w:val="none" w:sz="0" w:space="0" w:color="auto"/>
            <w:right w:val="none" w:sz="0" w:space="0" w:color="auto"/>
          </w:divBdr>
        </w:div>
        <w:div w:id="1684283040">
          <w:marLeft w:val="0"/>
          <w:marRight w:val="0"/>
          <w:marTop w:val="0"/>
          <w:marBottom w:val="0"/>
          <w:divBdr>
            <w:top w:val="none" w:sz="0" w:space="0" w:color="auto"/>
            <w:left w:val="none" w:sz="0" w:space="0" w:color="auto"/>
            <w:bottom w:val="none" w:sz="0" w:space="0" w:color="auto"/>
            <w:right w:val="none" w:sz="0" w:space="0" w:color="auto"/>
          </w:divBdr>
        </w:div>
        <w:div w:id="1719430852">
          <w:marLeft w:val="0"/>
          <w:marRight w:val="0"/>
          <w:marTop w:val="0"/>
          <w:marBottom w:val="0"/>
          <w:divBdr>
            <w:top w:val="none" w:sz="0" w:space="0" w:color="auto"/>
            <w:left w:val="none" w:sz="0" w:space="0" w:color="auto"/>
            <w:bottom w:val="none" w:sz="0" w:space="0" w:color="auto"/>
            <w:right w:val="none" w:sz="0" w:space="0" w:color="auto"/>
          </w:divBdr>
        </w:div>
        <w:div w:id="2141922380">
          <w:marLeft w:val="0"/>
          <w:marRight w:val="0"/>
          <w:marTop w:val="0"/>
          <w:marBottom w:val="0"/>
          <w:divBdr>
            <w:top w:val="none" w:sz="0" w:space="0" w:color="auto"/>
            <w:left w:val="none" w:sz="0" w:space="0" w:color="auto"/>
            <w:bottom w:val="none" w:sz="0" w:space="0" w:color="auto"/>
            <w:right w:val="none" w:sz="0" w:space="0" w:color="auto"/>
          </w:divBdr>
        </w:div>
      </w:divsChild>
    </w:div>
    <w:div w:id="1092625305">
      <w:bodyDiv w:val="1"/>
      <w:marLeft w:val="0"/>
      <w:marRight w:val="0"/>
      <w:marTop w:val="0"/>
      <w:marBottom w:val="0"/>
      <w:divBdr>
        <w:top w:val="none" w:sz="0" w:space="0" w:color="auto"/>
        <w:left w:val="none" w:sz="0" w:space="0" w:color="auto"/>
        <w:bottom w:val="none" w:sz="0" w:space="0" w:color="auto"/>
        <w:right w:val="none" w:sz="0" w:space="0" w:color="auto"/>
      </w:divBdr>
    </w:div>
    <w:div w:id="1190752791">
      <w:bodyDiv w:val="1"/>
      <w:marLeft w:val="0"/>
      <w:marRight w:val="0"/>
      <w:marTop w:val="0"/>
      <w:marBottom w:val="0"/>
      <w:divBdr>
        <w:top w:val="none" w:sz="0" w:space="0" w:color="auto"/>
        <w:left w:val="none" w:sz="0" w:space="0" w:color="auto"/>
        <w:bottom w:val="none" w:sz="0" w:space="0" w:color="auto"/>
        <w:right w:val="none" w:sz="0" w:space="0" w:color="auto"/>
      </w:divBdr>
    </w:div>
    <w:div w:id="1210338629">
      <w:bodyDiv w:val="1"/>
      <w:marLeft w:val="0"/>
      <w:marRight w:val="0"/>
      <w:marTop w:val="0"/>
      <w:marBottom w:val="0"/>
      <w:divBdr>
        <w:top w:val="none" w:sz="0" w:space="0" w:color="auto"/>
        <w:left w:val="none" w:sz="0" w:space="0" w:color="auto"/>
        <w:bottom w:val="none" w:sz="0" w:space="0" w:color="auto"/>
        <w:right w:val="none" w:sz="0" w:space="0" w:color="auto"/>
      </w:divBdr>
      <w:divsChild>
        <w:div w:id="98643199">
          <w:marLeft w:val="0"/>
          <w:marRight w:val="0"/>
          <w:marTop w:val="0"/>
          <w:marBottom w:val="0"/>
          <w:divBdr>
            <w:top w:val="none" w:sz="0" w:space="0" w:color="auto"/>
            <w:left w:val="none" w:sz="0" w:space="0" w:color="auto"/>
            <w:bottom w:val="none" w:sz="0" w:space="0" w:color="auto"/>
            <w:right w:val="none" w:sz="0" w:space="0" w:color="auto"/>
          </w:divBdr>
        </w:div>
        <w:div w:id="904489227">
          <w:marLeft w:val="0"/>
          <w:marRight w:val="0"/>
          <w:marTop w:val="0"/>
          <w:marBottom w:val="0"/>
          <w:divBdr>
            <w:top w:val="none" w:sz="0" w:space="0" w:color="auto"/>
            <w:left w:val="none" w:sz="0" w:space="0" w:color="auto"/>
            <w:bottom w:val="none" w:sz="0" w:space="0" w:color="auto"/>
            <w:right w:val="none" w:sz="0" w:space="0" w:color="auto"/>
          </w:divBdr>
        </w:div>
        <w:div w:id="918372217">
          <w:marLeft w:val="0"/>
          <w:marRight w:val="0"/>
          <w:marTop w:val="0"/>
          <w:marBottom w:val="0"/>
          <w:divBdr>
            <w:top w:val="none" w:sz="0" w:space="0" w:color="auto"/>
            <w:left w:val="none" w:sz="0" w:space="0" w:color="auto"/>
            <w:bottom w:val="none" w:sz="0" w:space="0" w:color="auto"/>
            <w:right w:val="none" w:sz="0" w:space="0" w:color="auto"/>
          </w:divBdr>
        </w:div>
        <w:div w:id="1189834721">
          <w:marLeft w:val="0"/>
          <w:marRight w:val="0"/>
          <w:marTop w:val="0"/>
          <w:marBottom w:val="0"/>
          <w:divBdr>
            <w:top w:val="none" w:sz="0" w:space="0" w:color="auto"/>
            <w:left w:val="none" w:sz="0" w:space="0" w:color="auto"/>
            <w:bottom w:val="none" w:sz="0" w:space="0" w:color="auto"/>
            <w:right w:val="none" w:sz="0" w:space="0" w:color="auto"/>
          </w:divBdr>
        </w:div>
        <w:div w:id="1481340618">
          <w:marLeft w:val="0"/>
          <w:marRight w:val="0"/>
          <w:marTop w:val="0"/>
          <w:marBottom w:val="0"/>
          <w:divBdr>
            <w:top w:val="none" w:sz="0" w:space="0" w:color="auto"/>
            <w:left w:val="none" w:sz="0" w:space="0" w:color="auto"/>
            <w:bottom w:val="none" w:sz="0" w:space="0" w:color="auto"/>
            <w:right w:val="none" w:sz="0" w:space="0" w:color="auto"/>
          </w:divBdr>
        </w:div>
        <w:div w:id="1771050541">
          <w:marLeft w:val="0"/>
          <w:marRight w:val="0"/>
          <w:marTop w:val="0"/>
          <w:marBottom w:val="0"/>
          <w:divBdr>
            <w:top w:val="none" w:sz="0" w:space="0" w:color="auto"/>
            <w:left w:val="none" w:sz="0" w:space="0" w:color="auto"/>
            <w:bottom w:val="none" w:sz="0" w:space="0" w:color="auto"/>
            <w:right w:val="none" w:sz="0" w:space="0" w:color="auto"/>
          </w:divBdr>
        </w:div>
        <w:div w:id="1798988507">
          <w:marLeft w:val="0"/>
          <w:marRight w:val="0"/>
          <w:marTop w:val="0"/>
          <w:marBottom w:val="0"/>
          <w:divBdr>
            <w:top w:val="none" w:sz="0" w:space="0" w:color="auto"/>
            <w:left w:val="none" w:sz="0" w:space="0" w:color="auto"/>
            <w:bottom w:val="none" w:sz="0" w:space="0" w:color="auto"/>
            <w:right w:val="none" w:sz="0" w:space="0" w:color="auto"/>
          </w:divBdr>
        </w:div>
        <w:div w:id="2136370093">
          <w:marLeft w:val="0"/>
          <w:marRight w:val="0"/>
          <w:marTop w:val="0"/>
          <w:marBottom w:val="0"/>
          <w:divBdr>
            <w:top w:val="none" w:sz="0" w:space="0" w:color="auto"/>
            <w:left w:val="none" w:sz="0" w:space="0" w:color="auto"/>
            <w:bottom w:val="none" w:sz="0" w:space="0" w:color="auto"/>
            <w:right w:val="none" w:sz="0" w:space="0" w:color="auto"/>
          </w:divBdr>
        </w:div>
      </w:divsChild>
    </w:div>
    <w:div w:id="1272007501">
      <w:bodyDiv w:val="1"/>
      <w:marLeft w:val="0"/>
      <w:marRight w:val="0"/>
      <w:marTop w:val="0"/>
      <w:marBottom w:val="0"/>
      <w:divBdr>
        <w:top w:val="none" w:sz="0" w:space="0" w:color="auto"/>
        <w:left w:val="none" w:sz="0" w:space="0" w:color="auto"/>
        <w:bottom w:val="none" w:sz="0" w:space="0" w:color="auto"/>
        <w:right w:val="none" w:sz="0" w:space="0" w:color="auto"/>
      </w:divBdr>
    </w:div>
    <w:div w:id="1453742870">
      <w:bodyDiv w:val="1"/>
      <w:marLeft w:val="0"/>
      <w:marRight w:val="0"/>
      <w:marTop w:val="0"/>
      <w:marBottom w:val="0"/>
      <w:divBdr>
        <w:top w:val="none" w:sz="0" w:space="0" w:color="auto"/>
        <w:left w:val="none" w:sz="0" w:space="0" w:color="auto"/>
        <w:bottom w:val="none" w:sz="0" w:space="0" w:color="auto"/>
        <w:right w:val="none" w:sz="0" w:space="0" w:color="auto"/>
      </w:divBdr>
    </w:div>
    <w:div w:id="1636829614">
      <w:bodyDiv w:val="1"/>
      <w:marLeft w:val="0"/>
      <w:marRight w:val="0"/>
      <w:marTop w:val="0"/>
      <w:marBottom w:val="0"/>
      <w:divBdr>
        <w:top w:val="none" w:sz="0" w:space="0" w:color="auto"/>
        <w:left w:val="none" w:sz="0" w:space="0" w:color="auto"/>
        <w:bottom w:val="none" w:sz="0" w:space="0" w:color="auto"/>
        <w:right w:val="none" w:sz="0" w:space="0" w:color="auto"/>
      </w:divBdr>
      <w:divsChild>
        <w:div w:id="270824489">
          <w:marLeft w:val="0"/>
          <w:marRight w:val="0"/>
          <w:marTop w:val="0"/>
          <w:marBottom w:val="0"/>
          <w:divBdr>
            <w:top w:val="none" w:sz="0" w:space="0" w:color="auto"/>
            <w:left w:val="none" w:sz="0" w:space="0" w:color="auto"/>
            <w:bottom w:val="none" w:sz="0" w:space="0" w:color="auto"/>
            <w:right w:val="none" w:sz="0" w:space="0" w:color="auto"/>
          </w:divBdr>
        </w:div>
        <w:div w:id="406924494">
          <w:marLeft w:val="0"/>
          <w:marRight w:val="0"/>
          <w:marTop w:val="0"/>
          <w:marBottom w:val="0"/>
          <w:divBdr>
            <w:top w:val="none" w:sz="0" w:space="0" w:color="auto"/>
            <w:left w:val="none" w:sz="0" w:space="0" w:color="auto"/>
            <w:bottom w:val="none" w:sz="0" w:space="0" w:color="auto"/>
            <w:right w:val="none" w:sz="0" w:space="0" w:color="auto"/>
          </w:divBdr>
        </w:div>
        <w:div w:id="506986896">
          <w:marLeft w:val="0"/>
          <w:marRight w:val="0"/>
          <w:marTop w:val="0"/>
          <w:marBottom w:val="0"/>
          <w:divBdr>
            <w:top w:val="none" w:sz="0" w:space="0" w:color="auto"/>
            <w:left w:val="none" w:sz="0" w:space="0" w:color="auto"/>
            <w:bottom w:val="none" w:sz="0" w:space="0" w:color="auto"/>
            <w:right w:val="none" w:sz="0" w:space="0" w:color="auto"/>
          </w:divBdr>
        </w:div>
        <w:div w:id="561064650">
          <w:marLeft w:val="0"/>
          <w:marRight w:val="0"/>
          <w:marTop w:val="0"/>
          <w:marBottom w:val="0"/>
          <w:divBdr>
            <w:top w:val="none" w:sz="0" w:space="0" w:color="auto"/>
            <w:left w:val="none" w:sz="0" w:space="0" w:color="auto"/>
            <w:bottom w:val="none" w:sz="0" w:space="0" w:color="auto"/>
            <w:right w:val="none" w:sz="0" w:space="0" w:color="auto"/>
          </w:divBdr>
        </w:div>
        <w:div w:id="647829476">
          <w:marLeft w:val="0"/>
          <w:marRight w:val="0"/>
          <w:marTop w:val="0"/>
          <w:marBottom w:val="0"/>
          <w:divBdr>
            <w:top w:val="none" w:sz="0" w:space="0" w:color="auto"/>
            <w:left w:val="none" w:sz="0" w:space="0" w:color="auto"/>
            <w:bottom w:val="none" w:sz="0" w:space="0" w:color="auto"/>
            <w:right w:val="none" w:sz="0" w:space="0" w:color="auto"/>
          </w:divBdr>
        </w:div>
        <w:div w:id="1207713662">
          <w:marLeft w:val="0"/>
          <w:marRight w:val="0"/>
          <w:marTop w:val="0"/>
          <w:marBottom w:val="0"/>
          <w:divBdr>
            <w:top w:val="none" w:sz="0" w:space="0" w:color="auto"/>
            <w:left w:val="none" w:sz="0" w:space="0" w:color="auto"/>
            <w:bottom w:val="none" w:sz="0" w:space="0" w:color="auto"/>
            <w:right w:val="none" w:sz="0" w:space="0" w:color="auto"/>
          </w:divBdr>
        </w:div>
        <w:div w:id="1290815868">
          <w:marLeft w:val="0"/>
          <w:marRight w:val="0"/>
          <w:marTop w:val="0"/>
          <w:marBottom w:val="0"/>
          <w:divBdr>
            <w:top w:val="none" w:sz="0" w:space="0" w:color="auto"/>
            <w:left w:val="none" w:sz="0" w:space="0" w:color="auto"/>
            <w:bottom w:val="none" w:sz="0" w:space="0" w:color="auto"/>
            <w:right w:val="none" w:sz="0" w:space="0" w:color="auto"/>
          </w:divBdr>
        </w:div>
        <w:div w:id="1730152835">
          <w:marLeft w:val="0"/>
          <w:marRight w:val="0"/>
          <w:marTop w:val="0"/>
          <w:marBottom w:val="0"/>
          <w:divBdr>
            <w:top w:val="none" w:sz="0" w:space="0" w:color="auto"/>
            <w:left w:val="none" w:sz="0" w:space="0" w:color="auto"/>
            <w:bottom w:val="none" w:sz="0" w:space="0" w:color="auto"/>
            <w:right w:val="none" w:sz="0" w:space="0" w:color="auto"/>
          </w:divBdr>
        </w:div>
        <w:div w:id="1826900101">
          <w:marLeft w:val="0"/>
          <w:marRight w:val="0"/>
          <w:marTop w:val="0"/>
          <w:marBottom w:val="0"/>
          <w:divBdr>
            <w:top w:val="none" w:sz="0" w:space="0" w:color="auto"/>
            <w:left w:val="none" w:sz="0" w:space="0" w:color="auto"/>
            <w:bottom w:val="none" w:sz="0" w:space="0" w:color="auto"/>
            <w:right w:val="none" w:sz="0" w:space="0" w:color="auto"/>
          </w:divBdr>
        </w:div>
        <w:div w:id="1991866699">
          <w:marLeft w:val="0"/>
          <w:marRight w:val="0"/>
          <w:marTop w:val="0"/>
          <w:marBottom w:val="0"/>
          <w:divBdr>
            <w:top w:val="none" w:sz="0" w:space="0" w:color="auto"/>
            <w:left w:val="none" w:sz="0" w:space="0" w:color="auto"/>
            <w:bottom w:val="none" w:sz="0" w:space="0" w:color="auto"/>
            <w:right w:val="none" w:sz="0" w:space="0" w:color="auto"/>
          </w:divBdr>
        </w:div>
        <w:div w:id="1997344155">
          <w:marLeft w:val="0"/>
          <w:marRight w:val="0"/>
          <w:marTop w:val="0"/>
          <w:marBottom w:val="0"/>
          <w:divBdr>
            <w:top w:val="none" w:sz="0" w:space="0" w:color="auto"/>
            <w:left w:val="none" w:sz="0" w:space="0" w:color="auto"/>
            <w:bottom w:val="none" w:sz="0" w:space="0" w:color="auto"/>
            <w:right w:val="none" w:sz="0" w:space="0" w:color="auto"/>
          </w:divBdr>
        </w:div>
        <w:div w:id="2038507578">
          <w:marLeft w:val="0"/>
          <w:marRight w:val="0"/>
          <w:marTop w:val="0"/>
          <w:marBottom w:val="0"/>
          <w:divBdr>
            <w:top w:val="none" w:sz="0" w:space="0" w:color="auto"/>
            <w:left w:val="none" w:sz="0" w:space="0" w:color="auto"/>
            <w:bottom w:val="none" w:sz="0" w:space="0" w:color="auto"/>
            <w:right w:val="none" w:sz="0" w:space="0" w:color="auto"/>
          </w:divBdr>
        </w:div>
      </w:divsChild>
    </w:div>
    <w:div w:id="1652560642">
      <w:bodyDiv w:val="1"/>
      <w:marLeft w:val="0"/>
      <w:marRight w:val="0"/>
      <w:marTop w:val="0"/>
      <w:marBottom w:val="0"/>
      <w:divBdr>
        <w:top w:val="none" w:sz="0" w:space="0" w:color="auto"/>
        <w:left w:val="none" w:sz="0" w:space="0" w:color="auto"/>
        <w:bottom w:val="none" w:sz="0" w:space="0" w:color="auto"/>
        <w:right w:val="none" w:sz="0" w:space="0" w:color="auto"/>
      </w:divBdr>
    </w:div>
    <w:div w:id="1910068388">
      <w:bodyDiv w:val="1"/>
      <w:marLeft w:val="0"/>
      <w:marRight w:val="0"/>
      <w:marTop w:val="0"/>
      <w:marBottom w:val="0"/>
      <w:divBdr>
        <w:top w:val="none" w:sz="0" w:space="0" w:color="auto"/>
        <w:left w:val="none" w:sz="0" w:space="0" w:color="auto"/>
        <w:bottom w:val="none" w:sz="0" w:space="0" w:color="auto"/>
        <w:right w:val="none" w:sz="0" w:space="0" w:color="auto"/>
      </w:divBdr>
    </w:div>
    <w:div w:id="2115783427">
      <w:bodyDiv w:val="1"/>
      <w:marLeft w:val="0"/>
      <w:marRight w:val="0"/>
      <w:marTop w:val="0"/>
      <w:marBottom w:val="0"/>
      <w:divBdr>
        <w:top w:val="none" w:sz="0" w:space="0" w:color="auto"/>
        <w:left w:val="none" w:sz="0" w:space="0" w:color="auto"/>
        <w:bottom w:val="none" w:sz="0" w:space="0" w:color="auto"/>
        <w:right w:val="none" w:sz="0" w:space="0" w:color="auto"/>
      </w:divBdr>
      <w:divsChild>
        <w:div w:id="771630195">
          <w:marLeft w:val="0"/>
          <w:marRight w:val="0"/>
          <w:marTop w:val="0"/>
          <w:marBottom w:val="0"/>
          <w:divBdr>
            <w:top w:val="none" w:sz="0" w:space="0" w:color="auto"/>
            <w:left w:val="none" w:sz="0" w:space="0" w:color="auto"/>
            <w:bottom w:val="none" w:sz="0" w:space="0" w:color="auto"/>
            <w:right w:val="none" w:sz="0" w:space="0" w:color="auto"/>
          </w:divBdr>
        </w:div>
        <w:div w:id="1871603729">
          <w:marLeft w:val="0"/>
          <w:marRight w:val="0"/>
          <w:marTop w:val="0"/>
          <w:marBottom w:val="0"/>
          <w:divBdr>
            <w:top w:val="none" w:sz="0" w:space="0" w:color="auto"/>
            <w:left w:val="none" w:sz="0" w:space="0" w:color="auto"/>
            <w:bottom w:val="none" w:sz="0" w:space="0" w:color="auto"/>
            <w:right w:val="none" w:sz="0" w:space="0" w:color="auto"/>
          </w:divBdr>
        </w:div>
        <w:div w:id="1875459219">
          <w:marLeft w:val="0"/>
          <w:marRight w:val="0"/>
          <w:marTop w:val="0"/>
          <w:marBottom w:val="0"/>
          <w:divBdr>
            <w:top w:val="none" w:sz="0" w:space="0" w:color="auto"/>
            <w:left w:val="none" w:sz="0" w:space="0" w:color="auto"/>
            <w:bottom w:val="none" w:sz="0" w:space="0" w:color="auto"/>
            <w:right w:val="none" w:sz="0" w:space="0" w:color="auto"/>
          </w:divBdr>
        </w:div>
      </w:divsChild>
    </w:div>
    <w:div w:id="2118523295">
      <w:bodyDiv w:val="1"/>
      <w:marLeft w:val="0"/>
      <w:marRight w:val="0"/>
      <w:marTop w:val="0"/>
      <w:marBottom w:val="0"/>
      <w:divBdr>
        <w:top w:val="none" w:sz="0" w:space="0" w:color="auto"/>
        <w:left w:val="none" w:sz="0" w:space="0" w:color="auto"/>
        <w:bottom w:val="none" w:sz="0" w:space="0" w:color="auto"/>
        <w:right w:val="none" w:sz="0" w:space="0" w:color="auto"/>
      </w:divBdr>
      <w:divsChild>
        <w:div w:id="444929726">
          <w:marLeft w:val="0"/>
          <w:marRight w:val="0"/>
          <w:marTop w:val="0"/>
          <w:marBottom w:val="0"/>
          <w:divBdr>
            <w:top w:val="none" w:sz="0" w:space="0" w:color="auto"/>
            <w:left w:val="none" w:sz="0" w:space="0" w:color="auto"/>
            <w:bottom w:val="none" w:sz="0" w:space="0" w:color="auto"/>
            <w:right w:val="none" w:sz="0" w:space="0" w:color="auto"/>
          </w:divBdr>
        </w:div>
        <w:div w:id="1937398003">
          <w:marLeft w:val="0"/>
          <w:marRight w:val="0"/>
          <w:marTop w:val="0"/>
          <w:marBottom w:val="0"/>
          <w:divBdr>
            <w:top w:val="none" w:sz="0" w:space="0" w:color="auto"/>
            <w:left w:val="none" w:sz="0" w:space="0" w:color="auto"/>
            <w:bottom w:val="none" w:sz="0" w:space="0" w:color="auto"/>
            <w:right w:val="none" w:sz="0" w:space="0" w:color="auto"/>
          </w:divBdr>
        </w:div>
        <w:div w:id="1944418930">
          <w:marLeft w:val="0"/>
          <w:marRight w:val="0"/>
          <w:marTop w:val="0"/>
          <w:marBottom w:val="0"/>
          <w:divBdr>
            <w:top w:val="none" w:sz="0" w:space="0" w:color="auto"/>
            <w:left w:val="none" w:sz="0" w:space="0" w:color="auto"/>
            <w:bottom w:val="none" w:sz="0" w:space="0" w:color="auto"/>
            <w:right w:val="none" w:sz="0" w:space="0" w:color="auto"/>
          </w:divBdr>
        </w:div>
        <w:div w:id="2014800800">
          <w:marLeft w:val="0"/>
          <w:marRight w:val="0"/>
          <w:marTop w:val="0"/>
          <w:marBottom w:val="0"/>
          <w:divBdr>
            <w:top w:val="none" w:sz="0" w:space="0" w:color="auto"/>
            <w:left w:val="none" w:sz="0" w:space="0" w:color="auto"/>
            <w:bottom w:val="none" w:sz="0" w:space="0" w:color="auto"/>
            <w:right w:val="none" w:sz="0" w:space="0" w:color="auto"/>
          </w:divBdr>
        </w:div>
      </w:divsChild>
    </w:div>
    <w:div w:id="2137678277">
      <w:bodyDiv w:val="1"/>
      <w:marLeft w:val="0"/>
      <w:marRight w:val="0"/>
      <w:marTop w:val="0"/>
      <w:marBottom w:val="0"/>
      <w:divBdr>
        <w:top w:val="none" w:sz="0" w:space="0" w:color="auto"/>
        <w:left w:val="none" w:sz="0" w:space="0" w:color="auto"/>
        <w:bottom w:val="none" w:sz="0" w:space="0" w:color="auto"/>
        <w:right w:val="none" w:sz="0" w:space="0" w:color="auto"/>
      </w:divBdr>
      <w:divsChild>
        <w:div w:id="154609287">
          <w:marLeft w:val="0"/>
          <w:marRight w:val="0"/>
          <w:marTop w:val="0"/>
          <w:marBottom w:val="0"/>
          <w:divBdr>
            <w:top w:val="none" w:sz="0" w:space="0" w:color="auto"/>
            <w:left w:val="none" w:sz="0" w:space="0" w:color="auto"/>
            <w:bottom w:val="none" w:sz="0" w:space="0" w:color="auto"/>
            <w:right w:val="none" w:sz="0" w:space="0" w:color="auto"/>
          </w:divBdr>
        </w:div>
        <w:div w:id="304896735">
          <w:marLeft w:val="0"/>
          <w:marRight w:val="0"/>
          <w:marTop w:val="0"/>
          <w:marBottom w:val="0"/>
          <w:divBdr>
            <w:top w:val="none" w:sz="0" w:space="0" w:color="auto"/>
            <w:left w:val="none" w:sz="0" w:space="0" w:color="auto"/>
            <w:bottom w:val="none" w:sz="0" w:space="0" w:color="auto"/>
            <w:right w:val="none" w:sz="0" w:space="0" w:color="auto"/>
          </w:divBdr>
        </w:div>
        <w:div w:id="522592540">
          <w:marLeft w:val="0"/>
          <w:marRight w:val="0"/>
          <w:marTop w:val="0"/>
          <w:marBottom w:val="0"/>
          <w:divBdr>
            <w:top w:val="none" w:sz="0" w:space="0" w:color="auto"/>
            <w:left w:val="none" w:sz="0" w:space="0" w:color="auto"/>
            <w:bottom w:val="none" w:sz="0" w:space="0" w:color="auto"/>
            <w:right w:val="none" w:sz="0" w:space="0" w:color="auto"/>
          </w:divBdr>
        </w:div>
        <w:div w:id="543979335">
          <w:marLeft w:val="0"/>
          <w:marRight w:val="0"/>
          <w:marTop w:val="0"/>
          <w:marBottom w:val="0"/>
          <w:divBdr>
            <w:top w:val="none" w:sz="0" w:space="0" w:color="auto"/>
            <w:left w:val="none" w:sz="0" w:space="0" w:color="auto"/>
            <w:bottom w:val="none" w:sz="0" w:space="0" w:color="auto"/>
            <w:right w:val="none" w:sz="0" w:space="0" w:color="auto"/>
          </w:divBdr>
        </w:div>
        <w:div w:id="780495286">
          <w:marLeft w:val="0"/>
          <w:marRight w:val="0"/>
          <w:marTop w:val="0"/>
          <w:marBottom w:val="0"/>
          <w:divBdr>
            <w:top w:val="none" w:sz="0" w:space="0" w:color="auto"/>
            <w:left w:val="none" w:sz="0" w:space="0" w:color="auto"/>
            <w:bottom w:val="none" w:sz="0" w:space="0" w:color="auto"/>
            <w:right w:val="none" w:sz="0" w:space="0" w:color="auto"/>
          </w:divBdr>
        </w:div>
        <w:div w:id="905148501">
          <w:marLeft w:val="0"/>
          <w:marRight w:val="0"/>
          <w:marTop w:val="0"/>
          <w:marBottom w:val="0"/>
          <w:divBdr>
            <w:top w:val="none" w:sz="0" w:space="0" w:color="auto"/>
            <w:left w:val="none" w:sz="0" w:space="0" w:color="auto"/>
            <w:bottom w:val="none" w:sz="0" w:space="0" w:color="auto"/>
            <w:right w:val="none" w:sz="0" w:space="0" w:color="auto"/>
          </w:divBdr>
        </w:div>
        <w:div w:id="940262063">
          <w:marLeft w:val="0"/>
          <w:marRight w:val="0"/>
          <w:marTop w:val="0"/>
          <w:marBottom w:val="0"/>
          <w:divBdr>
            <w:top w:val="none" w:sz="0" w:space="0" w:color="auto"/>
            <w:left w:val="none" w:sz="0" w:space="0" w:color="auto"/>
            <w:bottom w:val="none" w:sz="0" w:space="0" w:color="auto"/>
            <w:right w:val="none" w:sz="0" w:space="0" w:color="auto"/>
          </w:divBdr>
        </w:div>
        <w:div w:id="994995409">
          <w:marLeft w:val="0"/>
          <w:marRight w:val="0"/>
          <w:marTop w:val="0"/>
          <w:marBottom w:val="0"/>
          <w:divBdr>
            <w:top w:val="none" w:sz="0" w:space="0" w:color="auto"/>
            <w:left w:val="none" w:sz="0" w:space="0" w:color="auto"/>
            <w:bottom w:val="none" w:sz="0" w:space="0" w:color="auto"/>
            <w:right w:val="none" w:sz="0" w:space="0" w:color="auto"/>
          </w:divBdr>
        </w:div>
        <w:div w:id="1222443422">
          <w:marLeft w:val="0"/>
          <w:marRight w:val="0"/>
          <w:marTop w:val="0"/>
          <w:marBottom w:val="0"/>
          <w:divBdr>
            <w:top w:val="none" w:sz="0" w:space="0" w:color="auto"/>
            <w:left w:val="none" w:sz="0" w:space="0" w:color="auto"/>
            <w:bottom w:val="none" w:sz="0" w:space="0" w:color="auto"/>
            <w:right w:val="none" w:sz="0" w:space="0" w:color="auto"/>
          </w:divBdr>
        </w:div>
        <w:div w:id="128734725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DF10BDD-AFE8-4366-8915-8A9AE2E96A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3</Pages>
  <Words>556</Words>
  <Characters>3273</Characters>
  <Application>Microsoft Office Word</Application>
  <DocSecurity>0</DocSecurity>
  <Lines>27</Lines>
  <Paragraphs>7</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Χανιά, 13 Μαΐου 2010</vt:lpstr>
      <vt:lpstr>Χανιά, 13 Μαΐου 2010</vt:lpstr>
    </vt:vector>
  </TitlesOfParts>
  <Company>police</Company>
  <LinksUpToDate>false</LinksUpToDate>
  <CharactersWithSpaces>3822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Χανιά, 13 Μαΐου 2010</dc:title>
  <dc:creator>roza</dc:creator>
  <cp:lastModifiedBy>user</cp:lastModifiedBy>
  <cp:revision>11</cp:revision>
  <cp:lastPrinted>2020-02-18T17:05:00Z</cp:lastPrinted>
  <dcterms:created xsi:type="dcterms:W3CDTF">2023-01-02T08:33:00Z</dcterms:created>
  <dcterms:modified xsi:type="dcterms:W3CDTF">2023-01-05T10:10:00Z</dcterms:modified>
</cp:coreProperties>
</file>