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7A7" w:rsidRDefault="003177A7" w:rsidP="00BA58AF">
      <w:pPr>
        <w:spacing w:line="360" w:lineRule="auto"/>
        <w:jc w:val="center"/>
        <w:rPr>
          <w:b/>
        </w:rPr>
      </w:pPr>
      <w:r w:rsidRPr="003177A7">
        <w:rPr>
          <w:b/>
          <w:noProof/>
          <w:lang w:eastAsia="el-GR"/>
        </w:rPr>
        <w:drawing>
          <wp:inline distT="0" distB="0" distL="0" distR="0">
            <wp:extent cx="2482061" cy="1055950"/>
            <wp:effectExtent l="19050" t="0" r="0" b="0"/>
            <wp:docPr id="4" name="Εικόνα 1" descr="C:\Users\typou\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typou\Desktop\LOGO.jpg"/>
                    <pic:cNvPicPr>
                      <a:picLocks noChangeAspect="1" noChangeArrowheads="1"/>
                    </pic:cNvPicPr>
                  </pic:nvPicPr>
                  <pic:blipFill>
                    <a:blip r:embed="rId4" cstate="print"/>
                    <a:srcRect/>
                    <a:stretch>
                      <a:fillRect/>
                    </a:stretch>
                  </pic:blipFill>
                  <pic:spPr bwMode="auto">
                    <a:xfrm>
                      <a:off x="0" y="0"/>
                      <a:ext cx="2485175" cy="1057275"/>
                    </a:xfrm>
                    <a:prstGeom prst="rect">
                      <a:avLst/>
                    </a:prstGeom>
                    <a:noFill/>
                    <a:ln w="9525">
                      <a:noFill/>
                      <a:miter lim="800000"/>
                      <a:headEnd/>
                      <a:tailEnd/>
                    </a:ln>
                  </pic:spPr>
                </pic:pic>
              </a:graphicData>
            </a:graphic>
          </wp:inline>
        </w:drawing>
      </w:r>
    </w:p>
    <w:p w:rsidR="00BA58AF" w:rsidRPr="00BA58AF" w:rsidRDefault="00BA58AF" w:rsidP="00BA58AF">
      <w:pPr>
        <w:spacing w:line="360" w:lineRule="auto"/>
        <w:jc w:val="center"/>
        <w:rPr>
          <w:b/>
        </w:rPr>
      </w:pPr>
      <w:r w:rsidRPr="00BA58AF">
        <w:rPr>
          <w:b/>
        </w:rPr>
        <w:t>ΔΕΛΤΙΟ ΤΥΠΟΥ</w:t>
      </w:r>
    </w:p>
    <w:p w:rsidR="00E56CD7" w:rsidRDefault="00E56CD7" w:rsidP="00BA58AF">
      <w:pPr>
        <w:spacing w:line="360" w:lineRule="auto"/>
        <w:jc w:val="both"/>
        <w:rPr>
          <w:b/>
        </w:rPr>
      </w:pPr>
      <w:r>
        <w:rPr>
          <w:b/>
        </w:rPr>
        <w:t>Β</w:t>
      </w:r>
      <w:r w:rsidRPr="00BA58AF">
        <w:rPr>
          <w:b/>
        </w:rPr>
        <w:t>ουλευτή</w:t>
      </w:r>
      <w:r>
        <w:rPr>
          <w:b/>
        </w:rPr>
        <w:t>ς</w:t>
      </w:r>
      <w:r w:rsidRPr="00BA58AF">
        <w:rPr>
          <w:b/>
        </w:rPr>
        <w:t xml:space="preserve"> Ροδόπης ΣΥΡΙΖΑ-ΠΣ Δημήτρη</w:t>
      </w:r>
      <w:r>
        <w:rPr>
          <w:b/>
        </w:rPr>
        <w:t>ς</w:t>
      </w:r>
      <w:r w:rsidRPr="00BA58AF">
        <w:rPr>
          <w:b/>
        </w:rPr>
        <w:t xml:space="preserve"> Χαρίτου</w:t>
      </w:r>
      <w:r w:rsidR="00C0004D">
        <w:rPr>
          <w:b/>
          <w:noProof/>
          <w:lang w:eastAsia="el-GR"/>
        </w:rPr>
        <w:t xml:space="preserve">: </w:t>
      </w:r>
      <w:r>
        <w:rPr>
          <w:b/>
          <w:noProof/>
          <w:lang w:eastAsia="el-GR"/>
        </w:rPr>
        <w:t>Οι συναρμόδιοι υπουργοί δεν απαντούν στο αίτημα των κατοίκων για μη λειτουργία της</w:t>
      </w:r>
      <w:r w:rsidR="00C0004D">
        <w:rPr>
          <w:b/>
          <w:noProof/>
          <w:lang w:eastAsia="el-GR"/>
        </w:rPr>
        <w:t xml:space="preserve"> κεραίας</w:t>
      </w:r>
      <w:r>
        <w:rPr>
          <w:b/>
          <w:noProof/>
          <w:lang w:eastAsia="el-GR"/>
        </w:rPr>
        <w:t xml:space="preserve"> </w:t>
      </w:r>
      <w:r w:rsidRPr="00BA58AF">
        <w:rPr>
          <w:b/>
        </w:rPr>
        <w:t>κινητής τηλεφωνίας</w:t>
      </w:r>
    </w:p>
    <w:p w:rsidR="00E56CD7" w:rsidRDefault="00E56CD7" w:rsidP="00E56CD7">
      <w:pPr>
        <w:spacing w:line="360" w:lineRule="auto"/>
        <w:jc w:val="both"/>
        <w:rPr>
          <w:b/>
          <w:noProof/>
          <w:lang w:eastAsia="el-GR"/>
        </w:rPr>
      </w:pPr>
      <w:r w:rsidRPr="00BA58AF">
        <w:rPr>
          <w:b/>
        </w:rPr>
        <w:t xml:space="preserve">Επιστολή </w:t>
      </w:r>
      <w:r w:rsidR="00C0004D">
        <w:rPr>
          <w:b/>
        </w:rPr>
        <w:t xml:space="preserve">βουλευτή </w:t>
      </w:r>
      <w:r w:rsidRPr="00BA58AF">
        <w:rPr>
          <w:b/>
          <w:noProof/>
          <w:lang w:eastAsia="el-GR"/>
        </w:rPr>
        <w:t>προς τον</w:t>
      </w:r>
      <w:r w:rsidRPr="00BA58AF">
        <w:rPr>
          <w:rFonts w:ascii="Calibri" w:eastAsia="Calibri" w:hAnsi="Calibri" w:cs="Times New Roman"/>
          <w:b/>
          <w:noProof/>
          <w:lang w:eastAsia="el-GR"/>
        </w:rPr>
        <w:t xml:space="preserve"> </w:t>
      </w:r>
      <w:r w:rsidR="001E1581">
        <w:rPr>
          <w:rFonts w:ascii="Calibri" w:eastAsia="Calibri" w:hAnsi="Calibri" w:cs="Times New Roman"/>
          <w:b/>
          <w:noProof/>
          <w:lang w:eastAsia="el-GR"/>
        </w:rPr>
        <w:t xml:space="preserve">πρόεδρο και </w:t>
      </w:r>
      <w:r>
        <w:rPr>
          <w:rFonts w:ascii="Calibri" w:eastAsia="Calibri" w:hAnsi="Calibri" w:cs="Times New Roman"/>
          <w:b/>
          <w:noProof/>
          <w:lang w:eastAsia="el-GR"/>
        </w:rPr>
        <w:t>διευθύνοντα σ</w:t>
      </w:r>
      <w:r w:rsidRPr="00BA58AF">
        <w:rPr>
          <w:rFonts w:ascii="Calibri" w:eastAsia="Calibri" w:hAnsi="Calibri" w:cs="Times New Roman"/>
          <w:b/>
          <w:noProof/>
          <w:lang w:eastAsia="el-GR"/>
        </w:rPr>
        <w:t>ύμβουλο της ΟΤΕ Α</w:t>
      </w:r>
      <w:r w:rsidR="00764846">
        <w:rPr>
          <w:rFonts w:ascii="Calibri" w:eastAsia="Calibri" w:hAnsi="Calibri" w:cs="Times New Roman"/>
          <w:b/>
          <w:noProof/>
          <w:lang w:eastAsia="el-GR"/>
        </w:rPr>
        <w:t>.</w:t>
      </w:r>
      <w:r w:rsidRPr="00BA58AF">
        <w:rPr>
          <w:rFonts w:ascii="Calibri" w:eastAsia="Calibri" w:hAnsi="Calibri" w:cs="Times New Roman"/>
          <w:b/>
          <w:noProof/>
          <w:lang w:eastAsia="el-GR"/>
        </w:rPr>
        <w:t>Ε</w:t>
      </w:r>
      <w:r w:rsidR="00764846">
        <w:rPr>
          <w:rFonts w:ascii="Calibri" w:eastAsia="Calibri" w:hAnsi="Calibri" w:cs="Times New Roman"/>
          <w:b/>
          <w:noProof/>
          <w:lang w:eastAsia="el-GR"/>
        </w:rPr>
        <w:t>.</w:t>
      </w:r>
      <w:r w:rsidRPr="00BA58AF">
        <w:rPr>
          <w:rFonts w:ascii="Calibri" w:eastAsia="Calibri" w:hAnsi="Calibri" w:cs="Times New Roman"/>
          <w:b/>
          <w:noProof/>
          <w:lang w:eastAsia="el-GR"/>
        </w:rPr>
        <w:t>-COSMOTE A.E.</w:t>
      </w:r>
      <w:r w:rsidR="0025295C">
        <w:rPr>
          <w:b/>
          <w:noProof/>
          <w:lang w:eastAsia="el-GR"/>
        </w:rPr>
        <w:t xml:space="preserve"> για τη</w:t>
      </w:r>
      <w:r w:rsidRPr="00BA58AF">
        <w:rPr>
          <w:b/>
          <w:noProof/>
          <w:lang w:eastAsia="el-GR"/>
        </w:rPr>
        <w:t xml:space="preserve"> </w:t>
      </w:r>
      <w:r>
        <w:rPr>
          <w:b/>
          <w:noProof/>
          <w:lang w:eastAsia="el-GR"/>
        </w:rPr>
        <w:t>μετεγκατάσταση</w:t>
      </w:r>
      <w:r w:rsidRPr="00BA58AF">
        <w:rPr>
          <w:b/>
          <w:noProof/>
          <w:lang w:eastAsia="el-GR"/>
        </w:rPr>
        <w:t xml:space="preserve"> της κεραίας</w:t>
      </w:r>
    </w:p>
    <w:p w:rsidR="00BA58AF" w:rsidRPr="001D6178" w:rsidRDefault="00BA58AF" w:rsidP="00BA58AF"/>
    <w:p w:rsidR="002E02AB" w:rsidRDefault="002E02AB" w:rsidP="002E02AB">
      <w:pPr>
        <w:spacing w:line="360" w:lineRule="auto"/>
        <w:jc w:val="both"/>
      </w:pPr>
      <w:r>
        <w:t xml:space="preserve">Ο βουλευτής Ροδόπης ΣΥΡΙΖΑ-ΠΣ Δημήτρης Χαρίτου, μετά τη συνάντηση που είχε με την επιτροπή πρωτοβουλίας των κατοίκων που είναι αντίθετοι με τη λειτουργία κεραίας κινητής τηλεφωνίας στη συμβολή των οδών </w:t>
      </w:r>
      <w:proofErr w:type="spellStart"/>
      <w:r>
        <w:t>Μισιρλή</w:t>
      </w:r>
      <w:proofErr w:type="spellEnd"/>
      <w:r>
        <w:t xml:space="preserve"> και Αποστολίδη, μετά  την επικοινωνία που είχε με τον Δήμαρχο Κομοτηνής προκειμένου να ενημερωθεί για τις πρωτοβουλίες που είναι σε εξέλιξη, απέστειλε επιστολή προς τον</w:t>
      </w:r>
      <w:r w:rsidR="00691DF0">
        <w:t xml:space="preserve"> πρόεδρο και</w:t>
      </w:r>
      <w:r>
        <w:t xml:space="preserve"> διευθύνοντα σύμβουλο της ΟΤΕ Α</w:t>
      </w:r>
      <w:r w:rsidR="00764846">
        <w:t>.</w:t>
      </w:r>
      <w:r>
        <w:t>Ε</w:t>
      </w:r>
      <w:r w:rsidR="00764846">
        <w:t>.</w:t>
      </w:r>
      <w:r>
        <w:t>-COSMOTE A.E.. Με την επιστολή του ο βουλευτής κος Χαρίτου ζητά από την εταιρεία, στο πλαίσιο της κοινωνικής ευθύνης που οφείλει να έχει έναντι των κατοίκων</w:t>
      </w:r>
      <w:r w:rsidR="00C271B9">
        <w:t>,</w:t>
      </w:r>
      <w:r>
        <w:t xml:space="preserve"> να επανεξετάσει την αναγκαιότητα λειτουργίας της κεραίας στο συγκεκριμένο σημείο, ενώ δημοσιοποιεί σήμερα την επιστολή αυτή προκειμένου να λάβουν γνώση πλέον και οι πολίτες. </w:t>
      </w:r>
    </w:p>
    <w:p w:rsidR="002E02AB" w:rsidRDefault="002E02AB" w:rsidP="002E02AB">
      <w:pPr>
        <w:spacing w:line="360" w:lineRule="auto"/>
        <w:jc w:val="both"/>
      </w:pPr>
      <w:r>
        <w:t>Ως γνωστό ο βουλευτής κος Χαρίτου από τις 2 Φεβρουαρίου με κοινοβουλευτική του παρέμβαση είχε ζητήσει να δοθούν εξηγήσεις για το σοβαρό αυτό πρόβλημα από τους αρμόδιους υπουργούς Ανάπτυξης &amp; Επενδύσεων, Ψηφιακής Διακυβέρνησης και Υγείας, ζητώντας να διασφαλιστεί η δημόσια υγεία και ασφάλεια των κατοίκων της περιοχής.</w:t>
      </w:r>
    </w:p>
    <w:p w:rsidR="00265551" w:rsidRDefault="002E02AB" w:rsidP="002E02AB">
      <w:pPr>
        <w:spacing w:line="360" w:lineRule="auto"/>
        <w:jc w:val="both"/>
      </w:pPr>
      <w:r>
        <w:t xml:space="preserve">Οι απαντήσεις των υπουργείων και ιδιαίτερα αυτή από το υπουργείο Ψηφιακής Διακυβέρνησης, που έχει κατά κύριο λόγο την ευθύνη της απόφασης, δεν έπεισαν ότι εξέτασαν στα σοβαρά το αίτημα των κατοίκων με τα ιδιαίτερα χαρακτηριστικά που παρουσιάζει αυτό λόγω της ανάγκης προστασίας της </w:t>
      </w:r>
      <w:r w:rsidR="00265551">
        <w:t>δημόσιας υγείας</w:t>
      </w:r>
      <w:r>
        <w:t xml:space="preserve"> και ιδιαίτερα κατοίκων που είναι ευάλωτοι, λόγω ασθένειας, στην εκπομπή της ακτινοβολίας.</w:t>
      </w:r>
    </w:p>
    <w:p w:rsidR="002E02AB" w:rsidRDefault="002E02AB" w:rsidP="002E02AB">
      <w:pPr>
        <w:spacing w:line="360" w:lineRule="auto"/>
        <w:jc w:val="both"/>
      </w:pPr>
      <w:r>
        <w:lastRenderedPageBreak/>
        <w:t xml:space="preserve">Αντίθετα επαναλαμβάνουν τις γνωστές διαδικασίες που ακολουθούνται σε κάθε περίπτωση για την έγκριση </w:t>
      </w:r>
      <w:proofErr w:type="spellStart"/>
      <w:r>
        <w:t>αδειοδότησης</w:t>
      </w:r>
      <w:proofErr w:type="spellEnd"/>
      <w:r>
        <w:t xml:space="preserve"> </w:t>
      </w:r>
      <w:r w:rsidR="00BB5289">
        <w:t xml:space="preserve">και λειτουργίας των κεραιών βασίζοντας, κατά κύριοι λόγο, την απόφαση </w:t>
      </w:r>
      <w:r>
        <w:t>στη θετική γνωμάτευση του προέδρου της Εθνικής Επιτροπής Ατομικής Ενέργειας (ΕΕΑΕ).</w:t>
      </w:r>
    </w:p>
    <w:p w:rsidR="0096232D" w:rsidRDefault="0096232D" w:rsidP="002E02AB">
      <w:pPr>
        <w:spacing w:line="360" w:lineRule="auto"/>
        <w:jc w:val="both"/>
      </w:pPr>
      <w:r>
        <w:t xml:space="preserve">Σας γνωστοποιούμε τις απαντήσεις που εστάλησαν από τα αρμόδια υπουργεία. </w:t>
      </w:r>
    </w:p>
    <w:sectPr w:rsidR="0096232D" w:rsidSect="00AD614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BA58AF"/>
    <w:rsid w:val="000E799B"/>
    <w:rsid w:val="001A5384"/>
    <w:rsid w:val="001D6178"/>
    <w:rsid w:val="001E1581"/>
    <w:rsid w:val="0025295C"/>
    <w:rsid w:val="00265551"/>
    <w:rsid w:val="002E02AB"/>
    <w:rsid w:val="003177A7"/>
    <w:rsid w:val="005B39C7"/>
    <w:rsid w:val="00691DF0"/>
    <w:rsid w:val="00764846"/>
    <w:rsid w:val="008C3216"/>
    <w:rsid w:val="008D23DF"/>
    <w:rsid w:val="0096232D"/>
    <w:rsid w:val="0096663B"/>
    <w:rsid w:val="00984F6C"/>
    <w:rsid w:val="00992746"/>
    <w:rsid w:val="00A32F79"/>
    <w:rsid w:val="00AD6143"/>
    <w:rsid w:val="00B1029F"/>
    <w:rsid w:val="00B77A34"/>
    <w:rsid w:val="00BA58AF"/>
    <w:rsid w:val="00BB5289"/>
    <w:rsid w:val="00C0004D"/>
    <w:rsid w:val="00C271B9"/>
    <w:rsid w:val="00C64B75"/>
    <w:rsid w:val="00E56CD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1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BA58AF"/>
    <w:rPr>
      <w:rFonts w:ascii="Calibri" w:hAnsi="Calibri" w:cs="Calibri" w:hint="default"/>
      <w:b w:val="0"/>
      <w:bCs w:val="0"/>
      <w:i w:val="0"/>
      <w:iCs w:val="0"/>
      <w:color w:val="000000"/>
      <w:sz w:val="24"/>
      <w:szCs w:val="24"/>
    </w:rPr>
  </w:style>
  <w:style w:type="paragraph" w:styleId="a3">
    <w:name w:val="Balloon Text"/>
    <w:basedOn w:val="a"/>
    <w:link w:val="Char"/>
    <w:uiPriority w:val="99"/>
    <w:semiHidden/>
    <w:unhideWhenUsed/>
    <w:rsid w:val="003177A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177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327</Words>
  <Characters>1770</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dcterms:created xsi:type="dcterms:W3CDTF">2022-03-01T10:35:00Z</dcterms:created>
  <dcterms:modified xsi:type="dcterms:W3CDTF">2022-03-02T10:51:00Z</dcterms:modified>
</cp:coreProperties>
</file>