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1" w:type="dxa"/>
        <w:tblInd w:w="-1423" w:type="dxa"/>
        <w:tblLook w:val="04A0" w:firstRow="1" w:lastRow="0" w:firstColumn="1" w:lastColumn="0" w:noHBand="0" w:noVBand="1"/>
      </w:tblPr>
      <w:tblGrid>
        <w:gridCol w:w="2777"/>
        <w:gridCol w:w="1382"/>
        <w:gridCol w:w="1383"/>
        <w:gridCol w:w="1383"/>
        <w:gridCol w:w="1383"/>
        <w:gridCol w:w="2013"/>
      </w:tblGrid>
      <w:tr w:rsidR="00DD6C38" w:rsidTr="00FB7146">
        <w:tc>
          <w:tcPr>
            <w:tcW w:w="2777" w:type="dxa"/>
          </w:tcPr>
          <w:p w:rsidR="00DD6C38" w:rsidRPr="00CB5307" w:rsidRDefault="00F04F55" w:rsidP="00FB7146">
            <w:pPr>
              <w:jc w:val="center"/>
              <w:rPr>
                <w:b/>
              </w:rPr>
            </w:pPr>
            <w:r>
              <w:rPr>
                <w:b/>
              </w:rPr>
              <w:t xml:space="preserve">Δυτικά Προάστια </w:t>
            </w:r>
          </w:p>
        </w:tc>
        <w:tc>
          <w:tcPr>
            <w:tcW w:w="1382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>
              <w:rPr>
                <w:b/>
              </w:rPr>
              <w:t>Έτος Κ</w:t>
            </w:r>
            <w:r w:rsidRPr="00CB5307">
              <w:rPr>
                <w:b/>
              </w:rPr>
              <w:t>ατασκευής</w:t>
            </w:r>
          </w:p>
        </w:tc>
        <w:tc>
          <w:tcPr>
            <w:tcW w:w="1383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Τ.Μ.</w:t>
            </w:r>
          </w:p>
        </w:tc>
        <w:tc>
          <w:tcPr>
            <w:tcW w:w="1383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Όροφος</w:t>
            </w:r>
          </w:p>
        </w:tc>
        <w:tc>
          <w:tcPr>
            <w:tcW w:w="1383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Υ/Δ</w:t>
            </w:r>
          </w:p>
        </w:tc>
        <w:tc>
          <w:tcPr>
            <w:tcW w:w="2013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 xml:space="preserve">Ζητούμενη τιμή ενοικίασης σε </w:t>
            </w:r>
            <w:r w:rsidRPr="00CB5307">
              <w:rPr>
                <w:rFonts w:cstheme="minorHAnsi"/>
                <w:b/>
              </w:rPr>
              <w:t>€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Γαλάτσι – Λαμπρινή</w:t>
            </w:r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1995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80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580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Μενίδι</w:t>
            </w:r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2001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73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450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 xml:space="preserve">Αιγάλεω – </w:t>
            </w:r>
            <w:proofErr w:type="spellStart"/>
            <w:r>
              <w:t>Λιούμη</w:t>
            </w:r>
            <w:proofErr w:type="spellEnd"/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1980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150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600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Ίλιον</w:t>
            </w:r>
          </w:p>
        </w:tc>
        <w:tc>
          <w:tcPr>
            <w:tcW w:w="1382" w:type="dxa"/>
          </w:tcPr>
          <w:p w:rsidR="00DD6C38" w:rsidRDefault="007B2417" w:rsidP="00FB7146">
            <w:pPr>
              <w:jc w:val="center"/>
            </w:pPr>
            <w:r>
              <w:t>2000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80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550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Αγία Βαρβάρα*</w:t>
            </w:r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1979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79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520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Χαϊδάρι*</w:t>
            </w:r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1978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93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500</w:t>
            </w:r>
          </w:p>
        </w:tc>
      </w:tr>
      <w:tr w:rsidR="00DD6C38" w:rsidTr="00FB7146">
        <w:tc>
          <w:tcPr>
            <w:tcW w:w="2777" w:type="dxa"/>
          </w:tcPr>
          <w:p w:rsidR="00DD6C38" w:rsidRDefault="00F04F55" w:rsidP="00FB7146">
            <w:pPr>
              <w:jc w:val="center"/>
            </w:pPr>
            <w:r>
              <w:t>Πετρούπολη – Κηπούπολη*</w:t>
            </w:r>
          </w:p>
        </w:tc>
        <w:tc>
          <w:tcPr>
            <w:tcW w:w="1382" w:type="dxa"/>
          </w:tcPr>
          <w:p w:rsidR="00DD6C38" w:rsidRDefault="00F04F55" w:rsidP="00FB7146">
            <w:pPr>
              <w:jc w:val="center"/>
            </w:pPr>
            <w:r>
              <w:t>1992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112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D6C38" w:rsidRDefault="00F04F55" w:rsidP="00FB714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DD6C38" w:rsidRDefault="00F04F55" w:rsidP="00FB7146">
            <w:pPr>
              <w:jc w:val="center"/>
            </w:pPr>
            <w:r>
              <w:t>580</w:t>
            </w:r>
          </w:p>
        </w:tc>
      </w:tr>
      <w:tr w:rsidR="00DD6C38" w:rsidTr="00FB7146">
        <w:tc>
          <w:tcPr>
            <w:tcW w:w="2777" w:type="dxa"/>
          </w:tcPr>
          <w:p w:rsidR="00DD6C38" w:rsidRDefault="007B2417" w:rsidP="00FB7146">
            <w:pPr>
              <w:jc w:val="center"/>
            </w:pPr>
            <w:r>
              <w:t>Αιγάλεω – Αναγέννηση*</w:t>
            </w:r>
          </w:p>
        </w:tc>
        <w:tc>
          <w:tcPr>
            <w:tcW w:w="1382" w:type="dxa"/>
          </w:tcPr>
          <w:p w:rsidR="00DD6C38" w:rsidRDefault="007B2417" w:rsidP="00FB7146">
            <w:pPr>
              <w:jc w:val="center"/>
            </w:pPr>
            <w:r>
              <w:t>1975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75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7B2417" w:rsidP="00FB7146">
            <w:pPr>
              <w:jc w:val="center"/>
            </w:pPr>
            <w:r>
              <w:t>480</w:t>
            </w:r>
          </w:p>
        </w:tc>
      </w:tr>
      <w:tr w:rsidR="00DD6C38" w:rsidTr="00FB7146">
        <w:tc>
          <w:tcPr>
            <w:tcW w:w="2777" w:type="dxa"/>
          </w:tcPr>
          <w:p w:rsidR="00DD6C38" w:rsidRDefault="007B2417" w:rsidP="00FB7146">
            <w:pPr>
              <w:jc w:val="center"/>
            </w:pPr>
            <w:proofErr w:type="spellStart"/>
            <w:r>
              <w:t>Ν.Ιωνία</w:t>
            </w:r>
            <w:proofErr w:type="spellEnd"/>
            <w:r>
              <w:t xml:space="preserve"> – Περισσός </w:t>
            </w:r>
          </w:p>
        </w:tc>
        <w:tc>
          <w:tcPr>
            <w:tcW w:w="1382" w:type="dxa"/>
          </w:tcPr>
          <w:p w:rsidR="00DD6C38" w:rsidRDefault="007B2417" w:rsidP="00FB7146">
            <w:pPr>
              <w:jc w:val="center"/>
            </w:pPr>
            <w:r>
              <w:t>1993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78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7B2417" w:rsidP="00FB7146">
            <w:pPr>
              <w:jc w:val="center"/>
            </w:pPr>
            <w:r>
              <w:t>600</w:t>
            </w:r>
          </w:p>
        </w:tc>
      </w:tr>
      <w:tr w:rsidR="00DD6C38" w:rsidTr="00FB7146">
        <w:tc>
          <w:tcPr>
            <w:tcW w:w="2777" w:type="dxa"/>
          </w:tcPr>
          <w:p w:rsidR="00DD6C38" w:rsidRDefault="007B2417" w:rsidP="00FB7146">
            <w:pPr>
              <w:jc w:val="center"/>
            </w:pPr>
            <w:r>
              <w:t xml:space="preserve">Περιστέρι – </w:t>
            </w:r>
            <w:proofErr w:type="spellStart"/>
            <w:r>
              <w:t>Ανθούπολη</w:t>
            </w:r>
            <w:proofErr w:type="spellEnd"/>
          </w:p>
        </w:tc>
        <w:tc>
          <w:tcPr>
            <w:tcW w:w="1382" w:type="dxa"/>
          </w:tcPr>
          <w:p w:rsidR="00DD6C38" w:rsidRDefault="007B2417" w:rsidP="00FB7146">
            <w:pPr>
              <w:jc w:val="center"/>
            </w:pPr>
            <w:r>
              <w:t>1970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120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DD6C38" w:rsidRDefault="007B2417" w:rsidP="00FB7146">
            <w:pPr>
              <w:jc w:val="center"/>
            </w:pPr>
            <w:r>
              <w:t>500</w:t>
            </w:r>
          </w:p>
        </w:tc>
      </w:tr>
      <w:tr w:rsidR="00DD6C38" w:rsidTr="00FB7146">
        <w:tc>
          <w:tcPr>
            <w:tcW w:w="2777" w:type="dxa"/>
          </w:tcPr>
          <w:p w:rsidR="00DD6C38" w:rsidRDefault="007B2417" w:rsidP="00FB7146">
            <w:pPr>
              <w:jc w:val="center"/>
            </w:pPr>
            <w:r>
              <w:t xml:space="preserve">Νέα Φιλαδέλφεια </w:t>
            </w:r>
          </w:p>
        </w:tc>
        <w:tc>
          <w:tcPr>
            <w:tcW w:w="1382" w:type="dxa"/>
          </w:tcPr>
          <w:p w:rsidR="00DD6C38" w:rsidRDefault="007B2417" w:rsidP="00FB7146">
            <w:pPr>
              <w:jc w:val="center"/>
            </w:pPr>
            <w:r>
              <w:t>1979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87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D6C38" w:rsidRDefault="007B2417" w:rsidP="00FB714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DD6C38" w:rsidRDefault="007B2417" w:rsidP="00FB7146">
            <w:pPr>
              <w:jc w:val="center"/>
            </w:pPr>
            <w:r>
              <w:t>600</w:t>
            </w:r>
          </w:p>
        </w:tc>
      </w:tr>
    </w:tbl>
    <w:p w:rsidR="00DD6C38" w:rsidRDefault="00DD6C38" w:rsidP="00DD6C38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έως 600</w:t>
      </w:r>
      <w:r>
        <w:rPr>
          <w:rFonts w:cstheme="minorHAnsi"/>
        </w:rPr>
        <w:t>€</w:t>
      </w:r>
      <w:r>
        <w:t xml:space="preserve">/μήνα. *Μερική ανακαίνιση , ** Ολική Ανακαίνιση </w:t>
      </w:r>
    </w:p>
    <w:p w:rsidR="00DD6C38" w:rsidRPr="003C4031" w:rsidRDefault="00DD6C38" w:rsidP="00DD6C38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DD6C38" w:rsidTr="00FB7146">
        <w:tc>
          <w:tcPr>
            <w:tcW w:w="5571" w:type="dxa"/>
          </w:tcPr>
          <w:p w:rsidR="00DD6C38" w:rsidRPr="00CB5307" w:rsidRDefault="00F04F55" w:rsidP="00FB7146">
            <w:pPr>
              <w:jc w:val="center"/>
              <w:rPr>
                <w:b/>
              </w:rPr>
            </w:pPr>
            <w:r>
              <w:rPr>
                <w:b/>
              </w:rPr>
              <w:t xml:space="preserve">Δυτικά Προάστια </w:t>
            </w:r>
          </w:p>
        </w:tc>
        <w:tc>
          <w:tcPr>
            <w:tcW w:w="4778" w:type="dxa"/>
          </w:tcPr>
          <w:p w:rsidR="00DD6C38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Ποσοστό διαθεσιμότητας</w:t>
            </w:r>
            <w:r>
              <w:rPr>
                <w:b/>
              </w:rPr>
              <w:t xml:space="preserve"> ακινήτων </w:t>
            </w:r>
            <w:r w:rsidRPr="00CB5307">
              <w:rPr>
                <w:b/>
              </w:rPr>
              <w:t xml:space="preserve"> </w:t>
            </w:r>
            <w:r>
              <w:rPr>
                <w:b/>
              </w:rPr>
              <w:t>με 2Υ/Δ</w:t>
            </w:r>
          </w:p>
          <w:p w:rsidR="00DD6C38" w:rsidRPr="00CB5307" w:rsidRDefault="00DD6C38" w:rsidP="00FB7146">
            <w:pPr>
              <w:jc w:val="center"/>
              <w:rPr>
                <w:b/>
              </w:rPr>
            </w:pPr>
            <w:r>
              <w:rPr>
                <w:b/>
              </w:rPr>
              <w:t xml:space="preserve"> έως 600 </w:t>
            </w:r>
            <w:r>
              <w:rPr>
                <w:rFonts w:cstheme="minorHAnsi"/>
                <w:b/>
              </w:rPr>
              <w:t>€</w:t>
            </w:r>
            <w:r>
              <w:rPr>
                <w:b/>
              </w:rPr>
              <w:t xml:space="preserve"> 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>
              <w:t xml:space="preserve">   </w:t>
            </w:r>
            <w:r w:rsidRPr="003C4031">
              <w:t xml:space="preserve">Έτος κατασκευής </w:t>
            </w:r>
            <w:r>
              <w:t>πριν το 1970</w:t>
            </w:r>
          </w:p>
        </w:tc>
        <w:tc>
          <w:tcPr>
            <w:tcW w:w="4778" w:type="dxa"/>
          </w:tcPr>
          <w:p w:rsidR="00A534EB" w:rsidRPr="0003645A" w:rsidRDefault="00A534EB" w:rsidP="00A534EB">
            <w:pPr>
              <w:jc w:val="center"/>
            </w:pPr>
            <w:r w:rsidRPr="0003645A">
              <w:t>4,37</w:t>
            </w:r>
            <w:r>
              <w:t>%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 w:rsidRPr="003C4031">
              <w:t>Έτος κατασκευής 1971-1980</w:t>
            </w:r>
          </w:p>
        </w:tc>
        <w:tc>
          <w:tcPr>
            <w:tcW w:w="4778" w:type="dxa"/>
          </w:tcPr>
          <w:p w:rsidR="00A534EB" w:rsidRPr="0003645A" w:rsidRDefault="00A534EB" w:rsidP="00A534EB">
            <w:pPr>
              <w:jc w:val="center"/>
            </w:pPr>
            <w:r w:rsidRPr="0003645A">
              <w:t>22,40</w:t>
            </w:r>
            <w:r>
              <w:t>%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 w:rsidRPr="003C4031">
              <w:t>Έτος κατασκευής 1981-1990</w:t>
            </w:r>
          </w:p>
        </w:tc>
        <w:tc>
          <w:tcPr>
            <w:tcW w:w="4778" w:type="dxa"/>
          </w:tcPr>
          <w:p w:rsidR="00A534EB" w:rsidRPr="0003645A" w:rsidRDefault="00A534EB" w:rsidP="00A534EB">
            <w:pPr>
              <w:jc w:val="center"/>
            </w:pPr>
            <w:r w:rsidRPr="0003645A">
              <w:t>23,50</w:t>
            </w:r>
            <w:r>
              <w:t>%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 w:rsidRPr="003C4031">
              <w:t>Έτος κατασκευής 1991-2000</w:t>
            </w:r>
          </w:p>
        </w:tc>
        <w:tc>
          <w:tcPr>
            <w:tcW w:w="4778" w:type="dxa"/>
          </w:tcPr>
          <w:p w:rsidR="00A534EB" w:rsidRPr="0003645A" w:rsidRDefault="00A534EB" w:rsidP="00A534EB">
            <w:pPr>
              <w:jc w:val="center"/>
            </w:pPr>
            <w:r w:rsidRPr="0003645A">
              <w:t>16,94</w:t>
            </w:r>
            <w:r>
              <w:t>%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 w:rsidRPr="003C4031">
              <w:t>Έτος κατασκευής 2001-2010</w:t>
            </w:r>
          </w:p>
        </w:tc>
        <w:tc>
          <w:tcPr>
            <w:tcW w:w="4778" w:type="dxa"/>
          </w:tcPr>
          <w:p w:rsidR="00A534EB" w:rsidRPr="0003645A" w:rsidRDefault="00A534EB" w:rsidP="00A534EB">
            <w:pPr>
              <w:jc w:val="center"/>
            </w:pPr>
            <w:r w:rsidRPr="0003645A">
              <w:t>23,50</w:t>
            </w:r>
            <w:r>
              <w:t>%</w:t>
            </w:r>
          </w:p>
        </w:tc>
      </w:tr>
      <w:tr w:rsidR="00A534EB" w:rsidTr="00FB7146">
        <w:tc>
          <w:tcPr>
            <w:tcW w:w="5571" w:type="dxa"/>
          </w:tcPr>
          <w:p w:rsidR="00A534EB" w:rsidRPr="003C4031" w:rsidRDefault="00A534EB" w:rsidP="00A534EB">
            <w:pPr>
              <w:jc w:val="center"/>
            </w:pPr>
            <w:r w:rsidRPr="003C4031">
              <w:t>Έτος κατασκευής 2011-2021</w:t>
            </w:r>
          </w:p>
        </w:tc>
        <w:tc>
          <w:tcPr>
            <w:tcW w:w="4778" w:type="dxa"/>
          </w:tcPr>
          <w:p w:rsidR="00A534EB" w:rsidRDefault="00A534EB" w:rsidP="00A534EB">
            <w:pPr>
              <w:jc w:val="center"/>
            </w:pPr>
            <w:r w:rsidRPr="0003645A">
              <w:t>9,29</w:t>
            </w:r>
            <w:r>
              <w:t>%</w:t>
            </w:r>
          </w:p>
        </w:tc>
      </w:tr>
    </w:tbl>
    <w:p w:rsidR="00DD6C38" w:rsidRDefault="00DD6C38" w:rsidP="00DD6C38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έως 600</w:t>
      </w:r>
      <w:r>
        <w:rPr>
          <w:rFonts w:cstheme="minorHAnsi"/>
        </w:rPr>
        <w:t>€</w:t>
      </w:r>
      <w:r>
        <w:t xml:space="preserve">/μήνα. </w:t>
      </w:r>
    </w:p>
    <w:p w:rsidR="00DD6C38" w:rsidRDefault="00DD6C38" w:rsidP="00DD6C38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DD6C38" w:rsidTr="00FB7146">
        <w:tc>
          <w:tcPr>
            <w:tcW w:w="5571" w:type="dxa"/>
          </w:tcPr>
          <w:p w:rsidR="00DD6C38" w:rsidRPr="00CB5307" w:rsidRDefault="00DD6C38" w:rsidP="00DD6C38">
            <w:pPr>
              <w:jc w:val="center"/>
              <w:rPr>
                <w:b/>
              </w:rPr>
            </w:pPr>
            <w:r>
              <w:rPr>
                <w:b/>
              </w:rPr>
              <w:t xml:space="preserve">Δυτικά Προάστια </w:t>
            </w:r>
          </w:p>
        </w:tc>
        <w:tc>
          <w:tcPr>
            <w:tcW w:w="4778" w:type="dxa"/>
          </w:tcPr>
          <w:p w:rsidR="00DD6C38" w:rsidRPr="00CB5307" w:rsidRDefault="00DD6C38" w:rsidP="00FB7146">
            <w:pPr>
              <w:jc w:val="center"/>
              <w:rPr>
                <w:b/>
              </w:rPr>
            </w:pPr>
            <w:r w:rsidRPr="00CB5307">
              <w:rPr>
                <w:b/>
              </w:rPr>
              <w:t>Ποσοστό διαθεσιμότητας</w:t>
            </w:r>
            <w:r>
              <w:rPr>
                <w:b/>
              </w:rPr>
              <w:t xml:space="preserve"> ακινήτων </w:t>
            </w:r>
            <w:r w:rsidRPr="00CB5307">
              <w:rPr>
                <w:b/>
              </w:rPr>
              <w:t xml:space="preserve"> </w:t>
            </w:r>
            <w:r>
              <w:rPr>
                <w:b/>
              </w:rPr>
              <w:t xml:space="preserve">με 2Υ/Δ </w:t>
            </w:r>
          </w:p>
        </w:tc>
      </w:tr>
      <w:tr w:rsidR="00DD6C38" w:rsidTr="00FB7146">
        <w:tc>
          <w:tcPr>
            <w:tcW w:w="5571" w:type="dxa"/>
          </w:tcPr>
          <w:p w:rsidR="00DD6C38" w:rsidRPr="003C4031" w:rsidRDefault="00DD6C38" w:rsidP="00DD6C38">
            <w:pPr>
              <w:jc w:val="center"/>
            </w:pPr>
            <w:r>
              <w:t xml:space="preserve">   Ζητούμενη τιμή μίσθωσης έως 600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DD6C38" w:rsidRPr="00593D06" w:rsidRDefault="00DD6C38" w:rsidP="00DD6C38">
            <w:pPr>
              <w:jc w:val="center"/>
            </w:pPr>
            <w:r w:rsidRPr="00593D06">
              <w:t>35,58</w:t>
            </w:r>
            <w:r>
              <w:t>%</w:t>
            </w:r>
          </w:p>
        </w:tc>
      </w:tr>
      <w:tr w:rsidR="00DD6C38" w:rsidTr="00FB7146">
        <w:tc>
          <w:tcPr>
            <w:tcW w:w="5571" w:type="dxa"/>
          </w:tcPr>
          <w:p w:rsidR="00DD6C38" w:rsidRPr="003C4031" w:rsidRDefault="00DD6C38" w:rsidP="00DD6C38">
            <w:pPr>
              <w:jc w:val="center"/>
            </w:pPr>
            <w:r>
              <w:t>Ζητούμενη τιμή μίσθωσης από 601</w:t>
            </w:r>
            <w:r>
              <w:rPr>
                <w:rFonts w:cstheme="minorHAnsi"/>
              </w:rPr>
              <w:t>€</w:t>
            </w:r>
            <w:r>
              <w:t xml:space="preserve"> έως 700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DD6C38" w:rsidRPr="00593D06" w:rsidRDefault="00DD6C38" w:rsidP="00DD6C38">
            <w:pPr>
              <w:jc w:val="center"/>
            </w:pPr>
            <w:r w:rsidRPr="00593D06">
              <w:t>14,11</w:t>
            </w:r>
            <w:r>
              <w:t>%</w:t>
            </w:r>
          </w:p>
        </w:tc>
      </w:tr>
      <w:tr w:rsidR="00DD6C38" w:rsidTr="00FB7146">
        <w:tc>
          <w:tcPr>
            <w:tcW w:w="5571" w:type="dxa"/>
          </w:tcPr>
          <w:p w:rsidR="00DD6C38" w:rsidRPr="003C4031" w:rsidRDefault="00DD6C38" w:rsidP="00DD6C38">
            <w:pPr>
              <w:jc w:val="center"/>
            </w:pPr>
            <w:r>
              <w:t>Ζητούμενη τιμή μίσθωσης από 701</w:t>
            </w:r>
            <w:r>
              <w:rPr>
                <w:rFonts w:cstheme="minorHAnsi"/>
              </w:rPr>
              <w:t>€</w:t>
            </w:r>
            <w:r>
              <w:t xml:space="preserve"> έως 800</w:t>
            </w:r>
            <w:r>
              <w:rPr>
                <w:rFonts w:cstheme="minorHAnsi"/>
              </w:rPr>
              <w:t>€/μήνα</w:t>
            </w:r>
          </w:p>
        </w:tc>
        <w:tc>
          <w:tcPr>
            <w:tcW w:w="4778" w:type="dxa"/>
          </w:tcPr>
          <w:p w:rsidR="00DD6C38" w:rsidRPr="00593D06" w:rsidRDefault="00DD6C38" w:rsidP="00DD6C38">
            <w:pPr>
              <w:jc w:val="center"/>
            </w:pPr>
            <w:r w:rsidRPr="00593D06">
              <w:t>17,79</w:t>
            </w:r>
            <w:r>
              <w:t>%</w:t>
            </w:r>
          </w:p>
        </w:tc>
      </w:tr>
      <w:tr w:rsidR="00DD6C38" w:rsidTr="00FB7146">
        <w:tc>
          <w:tcPr>
            <w:tcW w:w="5571" w:type="dxa"/>
          </w:tcPr>
          <w:p w:rsidR="00DD6C38" w:rsidRPr="003C4031" w:rsidRDefault="00DD6C38" w:rsidP="00DD6C38">
            <w:pPr>
              <w:jc w:val="center"/>
            </w:pPr>
            <w:r w:rsidRPr="00C56E7D">
              <w:t xml:space="preserve">Ζητούμενη τιμή μίσθωσης </w:t>
            </w:r>
            <w:r>
              <w:t>άνω των 801</w:t>
            </w:r>
            <w:r w:rsidRPr="00C56E7D">
              <w:t>€</w:t>
            </w:r>
            <w:r>
              <w:t>/μήνα</w:t>
            </w:r>
          </w:p>
        </w:tc>
        <w:tc>
          <w:tcPr>
            <w:tcW w:w="4778" w:type="dxa"/>
          </w:tcPr>
          <w:p w:rsidR="00DD6C38" w:rsidRDefault="00DD6C38" w:rsidP="00DD6C38">
            <w:pPr>
              <w:jc w:val="center"/>
            </w:pPr>
            <w:r w:rsidRPr="00593D06">
              <w:t>32,52</w:t>
            </w:r>
            <w:r>
              <w:t>%</w:t>
            </w:r>
          </w:p>
        </w:tc>
      </w:tr>
    </w:tbl>
    <w:p w:rsidR="00DD6C38" w:rsidRDefault="00DD6C38" w:rsidP="00DD6C38">
      <w:pPr>
        <w:ind w:left="-1418"/>
      </w:pPr>
      <w:r w:rsidRPr="003C4031"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 w:rsidRPr="003C4031">
        <w:t>-</w:t>
      </w:r>
      <w:r>
        <w:rPr>
          <w:lang w:val="en-US"/>
        </w:rPr>
        <w:t>Real</w:t>
      </w:r>
      <w:r w:rsidRPr="003C4031">
        <w:t xml:space="preserve"> </w:t>
      </w:r>
      <w:r>
        <w:rPr>
          <w:lang w:val="en-US"/>
        </w:rPr>
        <w:t>Estates</w:t>
      </w:r>
      <w:r w:rsidRPr="003C4031">
        <w:t xml:space="preserve">, </w:t>
      </w:r>
      <w:r>
        <w:t>κατοικίες άνω του 1</w:t>
      </w:r>
      <w:r w:rsidRPr="003C4031">
        <w:rPr>
          <w:vertAlign w:val="superscript"/>
        </w:rPr>
        <w:t>ου</w:t>
      </w:r>
      <w:r>
        <w:t xml:space="preserve"> ορόφου με 2ΥΔ </w:t>
      </w:r>
    </w:p>
    <w:p w:rsidR="00F01192" w:rsidRDefault="00F01192"/>
    <w:p w:rsidR="007B2417" w:rsidRPr="003A0494" w:rsidRDefault="007B2417" w:rsidP="00E86740">
      <w:pPr>
        <w:ind w:left="-1418"/>
        <w:rPr>
          <w:b/>
        </w:rPr>
      </w:pPr>
      <w:r w:rsidRPr="00E86740">
        <w:rPr>
          <w:b/>
        </w:rPr>
        <w:t xml:space="preserve">Σχολιασμός </w:t>
      </w:r>
      <w:r w:rsidRPr="003A0494">
        <w:rPr>
          <w:b/>
        </w:rPr>
        <w:t>:</w:t>
      </w:r>
    </w:p>
    <w:p w:rsidR="007B2417" w:rsidRDefault="007B2417" w:rsidP="007B2417">
      <w:pPr>
        <w:ind w:left="-1418"/>
        <w:rPr>
          <w:rFonts w:cstheme="minorHAnsi"/>
        </w:rPr>
      </w:pPr>
      <w:r>
        <w:rPr>
          <w:rFonts w:cstheme="minorHAnsi"/>
        </w:rPr>
        <w:t>Στις περιοχές των Δυτικών Προαστίων, το 35,58% των διαμερισμάτων (2Υ/Δ, άνω του 1</w:t>
      </w:r>
      <w:r w:rsidRPr="00742A00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ορόφου) διατίθενται με ζητούμενο μηνιαίο μίσθωμα έως 600€/μήνα, με ζητούμενο μίσθωμα άνω των 600€/μήνα διατίθενται το 64,42%, ενώ άνω των 800€/μήνα </w:t>
      </w:r>
      <w:proofErr w:type="spellStart"/>
      <w:r>
        <w:rPr>
          <w:rFonts w:cstheme="minorHAnsi"/>
        </w:rPr>
        <w:t>δλδ</w:t>
      </w:r>
      <w:proofErr w:type="spellEnd"/>
      <w:r>
        <w:rPr>
          <w:rFonts w:cstheme="minorHAnsi"/>
        </w:rPr>
        <w:t xml:space="preserve"> όσο ένας μηνιαίος μισθός, διατίθενται το 32,52% των διαθέσιμων προς μίσθωση ακινήτων. </w:t>
      </w:r>
    </w:p>
    <w:p w:rsidR="007B2417" w:rsidRDefault="007B2417" w:rsidP="007B2417">
      <w:pPr>
        <w:ind w:left="-1418"/>
      </w:pPr>
      <w:r>
        <w:t>Τα διαθέσιμα προς μίσθωση ακίνητα, είναι κυρίως ακίνητα κατασκευής 1970-1990, όπου αποτελούν και το 45,9% του συνόλου των διαθέσιμων προς μίσθωση κατοικιών</w:t>
      </w:r>
      <w:r w:rsidR="003A0494">
        <w:t xml:space="preserve"> με μηνιαίο μίσθωμα 600</w:t>
      </w:r>
      <w:r w:rsidR="003A0494">
        <w:rPr>
          <w:rFonts w:cstheme="minorHAnsi"/>
        </w:rPr>
        <w:t>€</w:t>
      </w:r>
      <w:bookmarkStart w:id="0" w:name="_GoBack"/>
      <w:bookmarkEnd w:id="0"/>
      <w:r>
        <w:t>. Είναι σημαντικό να αναφέρουμε ότι καταγράφονται υψηλά ποσοστά διαθεσιμότητας ακινήτων νεότερων ηλικιακά</w:t>
      </w:r>
      <w:r w:rsidR="00E86740">
        <w:t xml:space="preserve"> (1991-2010)</w:t>
      </w:r>
      <w:r>
        <w:t xml:space="preserve"> σε σχέση με τις υπόλοιπα προάστια των Αθηνών. </w:t>
      </w:r>
      <w:r w:rsidR="00E86740">
        <w:t xml:space="preserve"> Συγκεκριμένα στις περιοχές του </w:t>
      </w:r>
      <w:r w:rsidR="00E86740">
        <w:lastRenderedPageBreak/>
        <w:t xml:space="preserve">κέντρου της Αθήνας τα διαθέσιμα προς μίσθωση ακίνητα με έτος κατασκευής 1991-2010 αποτελούν μόλις το 5,48% του συνόλου, σε αντίθεση με τα Δυτικά προάστια που αποτελούν το 40,44%. </w:t>
      </w:r>
      <w:r>
        <w:t xml:space="preserve"> </w:t>
      </w:r>
    </w:p>
    <w:p w:rsidR="00E86740" w:rsidRDefault="00E86740" w:rsidP="007B2417">
      <w:pPr>
        <w:ind w:left="-1418"/>
        <w:rPr>
          <w:rFonts w:cstheme="minorHAnsi"/>
        </w:rPr>
      </w:pPr>
    </w:p>
    <w:p w:rsidR="007B2417" w:rsidRPr="007B2417" w:rsidRDefault="007B2417"/>
    <w:sectPr w:rsidR="007B2417" w:rsidRPr="007B2417" w:rsidSect="00E86740">
      <w:pgSz w:w="11906" w:h="16838"/>
      <w:pgMar w:top="1440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38"/>
    <w:rsid w:val="003A0494"/>
    <w:rsid w:val="007B2417"/>
    <w:rsid w:val="00A534EB"/>
    <w:rsid w:val="00DD6C38"/>
    <w:rsid w:val="00E86740"/>
    <w:rsid w:val="00F01192"/>
    <w:rsid w:val="00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BEFE-07A3-4946-8DCB-9BCE392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4</cp:revision>
  <dcterms:created xsi:type="dcterms:W3CDTF">2021-11-07T11:17:00Z</dcterms:created>
  <dcterms:modified xsi:type="dcterms:W3CDTF">2021-11-07T15:13:00Z</dcterms:modified>
</cp:coreProperties>
</file>